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CC" w:rsidRPr="00BF0FCC" w:rsidRDefault="00BF0FCC" w:rsidP="00BF0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0FCC">
        <w:rPr>
          <w:rFonts w:ascii="Times New Roman" w:eastAsia="Calibri" w:hAnsi="Times New Roman" w:cs="Times New Roman"/>
          <w:b/>
          <w:sz w:val="28"/>
          <w:szCs w:val="28"/>
        </w:rPr>
        <w:t>Задача</w:t>
      </w:r>
    </w:p>
    <w:p w:rsidR="00BF0FCC" w:rsidRPr="00BF0FCC" w:rsidRDefault="00BF0FCC" w:rsidP="00BF0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0FCC">
        <w:rPr>
          <w:rFonts w:ascii="Times New Roman" w:eastAsia="Calibri" w:hAnsi="Times New Roman" w:cs="Times New Roman"/>
          <w:b/>
          <w:sz w:val="28"/>
          <w:szCs w:val="28"/>
        </w:rPr>
        <w:t>върху доходност на бизнеса, финансов и съвкупен ливъридж</w:t>
      </w:r>
    </w:p>
    <w:p w:rsidR="00BF0FCC" w:rsidRDefault="00BF0FCC" w:rsidP="00BF0F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0FCC" w:rsidRDefault="00BF0FCC" w:rsidP="00BF0F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0FCC" w:rsidRDefault="00BF0FCC" w:rsidP="00BF0F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0FCC">
        <w:rPr>
          <w:rFonts w:ascii="Times New Roman" w:eastAsia="Calibri" w:hAnsi="Times New Roman" w:cs="Times New Roman"/>
          <w:b/>
          <w:sz w:val="24"/>
          <w:szCs w:val="24"/>
        </w:rPr>
        <w:t>Известни са следните данни за „Бета-индъстри” АД</w:t>
      </w:r>
    </w:p>
    <w:p w:rsidR="00BF0FCC" w:rsidRPr="00BF0FCC" w:rsidRDefault="00BF0FCC" w:rsidP="00BF0F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56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1276"/>
        <w:gridCol w:w="1275"/>
      </w:tblGrid>
      <w:tr w:rsidR="00BF0FCC" w:rsidRPr="00BF0FCC" w:rsidTr="007B63F4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CC" w:rsidRPr="00BF0FCC" w:rsidRDefault="00BF0FCC" w:rsidP="00BF0FC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  <w:r w:rsidRPr="00BF0F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F0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хил. лв.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CC" w:rsidRPr="00BF0FCC" w:rsidRDefault="00BF0FCC" w:rsidP="00BF0FC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F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2012</w:t>
            </w:r>
            <w:r w:rsidRPr="00BF0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CC" w:rsidRPr="00BF0FCC" w:rsidRDefault="00BF0FCC" w:rsidP="00BF0FC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2011г.</w:t>
            </w:r>
          </w:p>
        </w:tc>
      </w:tr>
      <w:tr w:rsidR="00BF0FCC" w:rsidRPr="00BF0FCC" w:rsidTr="007B63F4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CC" w:rsidRPr="00BF0FCC" w:rsidRDefault="00BF0FCC" w:rsidP="00BF0FC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F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BF0FCC">
              <w:rPr>
                <w:rFonts w:ascii="Times New Roman" w:eastAsia="Calibri" w:hAnsi="Times New Roman" w:cs="Times New Roman"/>
                <w:sz w:val="24"/>
                <w:szCs w:val="24"/>
              </w:rPr>
              <w:t>Сума на активите (</w:t>
            </w:r>
            <w:r w:rsidRPr="00BF0FC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TA</w:t>
            </w:r>
            <w:r w:rsidRPr="00BF0FC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CC" w:rsidRPr="00BF0FCC" w:rsidRDefault="00BF0FCC" w:rsidP="00BF0FCC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0F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280320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CC" w:rsidRPr="00BF0FCC" w:rsidRDefault="00BF0FCC" w:rsidP="00BF0FCC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0F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254600</w:t>
            </w:r>
          </w:p>
        </w:tc>
      </w:tr>
      <w:tr w:rsidR="00BF0FCC" w:rsidRPr="00BF0FCC" w:rsidTr="007B63F4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CC" w:rsidRPr="00BF0FCC" w:rsidRDefault="00BF0FCC" w:rsidP="00BF0FC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0F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BF0FCC">
              <w:rPr>
                <w:rFonts w:ascii="Times New Roman" w:eastAsia="Calibri" w:hAnsi="Times New Roman" w:cs="Times New Roman"/>
                <w:sz w:val="24"/>
                <w:szCs w:val="24"/>
              </w:rPr>
              <w:t>Собствен капитал (</w:t>
            </w:r>
            <w:r w:rsidRPr="00BF0FC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BF0F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CC" w:rsidRPr="00BF0FCC" w:rsidRDefault="00BF0FCC" w:rsidP="00BF0FCC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0F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156979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CC" w:rsidRPr="00BF0FCC" w:rsidRDefault="00BF0FCC" w:rsidP="00BF0FCC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0F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175446</w:t>
            </w:r>
          </w:p>
        </w:tc>
      </w:tr>
      <w:tr w:rsidR="00BF0FCC" w:rsidRPr="00BF0FCC" w:rsidTr="007B63F4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CC" w:rsidRPr="00BF0FCC" w:rsidRDefault="00BF0FCC" w:rsidP="00BF0FC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F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F0F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F0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 дълг (</w:t>
            </w:r>
            <w:r w:rsidRPr="00BF0FC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TL</w:t>
            </w:r>
            <w:r w:rsidRPr="00BF0FC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CC" w:rsidRPr="00BF0FCC" w:rsidRDefault="00BF0FCC" w:rsidP="00BF0FCC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0F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123341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CC" w:rsidRPr="00BF0FCC" w:rsidRDefault="00BF0FCC" w:rsidP="00BF0FCC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0F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79154</w:t>
            </w:r>
          </w:p>
        </w:tc>
      </w:tr>
      <w:tr w:rsidR="00BF0FCC" w:rsidRPr="00BF0FCC" w:rsidTr="007B63F4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CC" w:rsidRPr="00BF0FCC" w:rsidRDefault="00BF0FCC" w:rsidP="00BF0FC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0F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F0F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Приходи от продажби (</w:t>
            </w:r>
            <w:r w:rsidRPr="00BF0FC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SR</w:t>
            </w:r>
            <w:r w:rsidRPr="00BF0F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CC" w:rsidRPr="00BF0FCC" w:rsidRDefault="00BF0FCC" w:rsidP="00BF0FCC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0F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170599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CC" w:rsidRPr="00BF0FCC" w:rsidRDefault="00BF0FCC" w:rsidP="00BF0FCC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0F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156312</w:t>
            </w:r>
          </w:p>
        </w:tc>
      </w:tr>
      <w:tr w:rsidR="00BF0FCC" w:rsidRPr="00BF0FCC" w:rsidTr="007B63F4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CC" w:rsidRPr="00BF0FCC" w:rsidRDefault="00BF0FCC" w:rsidP="00BF0FC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FCC">
              <w:rPr>
                <w:rFonts w:ascii="Times New Roman" w:eastAsia="Calibri" w:hAnsi="Times New Roman" w:cs="Times New Roman"/>
                <w:sz w:val="24"/>
                <w:szCs w:val="24"/>
              </w:rPr>
              <w:t>5. Оперативна печалба (</w:t>
            </w:r>
            <w:r w:rsidRPr="00BF0FC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EBIT</w:t>
            </w:r>
            <w:r w:rsidRPr="00BF0FC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CC" w:rsidRPr="00BF0FCC" w:rsidRDefault="00BF0FCC" w:rsidP="00BF0FCC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0F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30830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CC" w:rsidRPr="00BF0FCC" w:rsidRDefault="00BF0FCC" w:rsidP="00BF0FCC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0F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26572</w:t>
            </w:r>
          </w:p>
        </w:tc>
      </w:tr>
      <w:tr w:rsidR="00BF0FCC" w:rsidRPr="00BF0FCC" w:rsidTr="007B63F4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CC" w:rsidRPr="00BF0FCC" w:rsidRDefault="00BF0FCC" w:rsidP="00BF0FC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FC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F0F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F0FCC">
              <w:rPr>
                <w:rFonts w:ascii="Times New Roman" w:eastAsia="Calibri" w:hAnsi="Times New Roman" w:cs="Times New Roman"/>
                <w:sz w:val="24"/>
                <w:szCs w:val="24"/>
              </w:rPr>
              <w:t>Нетна печалба</w:t>
            </w:r>
            <w:r w:rsidRPr="00BF0F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BF0FC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BF0FC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BF0FC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CC" w:rsidRPr="00BF0FCC" w:rsidRDefault="00BF0FCC" w:rsidP="00BF0FCC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0F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24195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CC" w:rsidRPr="00BF0FCC" w:rsidRDefault="00BF0FCC" w:rsidP="00BF0FCC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0F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21080</w:t>
            </w:r>
          </w:p>
        </w:tc>
      </w:tr>
      <w:tr w:rsidR="00BF0FCC" w:rsidRPr="00BF0FCC" w:rsidTr="007B63F4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CC" w:rsidRPr="00BF0FCC" w:rsidRDefault="00BF0FCC" w:rsidP="00BF0FC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FC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F0F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F0FCC">
              <w:rPr>
                <w:rFonts w:ascii="Times New Roman" w:eastAsia="Calibri" w:hAnsi="Times New Roman" w:cs="Times New Roman"/>
                <w:sz w:val="24"/>
                <w:szCs w:val="24"/>
              </w:rPr>
              <w:t>Разходи за лихви (</w:t>
            </w:r>
            <w:r w:rsidRPr="00BF0FC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BF0FC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CC" w:rsidRPr="00BF0FCC" w:rsidRDefault="00BF0FCC" w:rsidP="00BF0FCC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0F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3947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CC" w:rsidRPr="00BF0FCC" w:rsidRDefault="00BF0FCC" w:rsidP="00BF0FCC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0F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3150</w:t>
            </w:r>
          </w:p>
        </w:tc>
      </w:tr>
      <w:tr w:rsidR="00BF0FCC" w:rsidRPr="00BF0FCC" w:rsidTr="007B63F4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CC" w:rsidRPr="00BF0FCC" w:rsidRDefault="00BF0FCC" w:rsidP="00BF0FC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F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8. </w:t>
            </w:r>
            <w:r w:rsidRPr="00BF0FCC">
              <w:rPr>
                <w:rFonts w:ascii="Times New Roman" w:eastAsia="Calibri" w:hAnsi="Times New Roman" w:cs="Times New Roman"/>
                <w:sz w:val="24"/>
                <w:szCs w:val="24"/>
              </w:rPr>
              <w:t>Брой емитирани обикновени акции (</w:t>
            </w:r>
            <w:r w:rsidRPr="00BF0FC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NCSI</w:t>
            </w:r>
            <w:r w:rsidRPr="00BF0F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CC" w:rsidRPr="00BF0FCC" w:rsidRDefault="00BF0FCC" w:rsidP="00BF0FCC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F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  <w:r w:rsidRPr="00BF0F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F0F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F0FCC">
              <w:rPr>
                <w:rFonts w:ascii="Times New Roman" w:eastAsia="Calibri" w:hAnsi="Times New Roman" w:cs="Times New Roman"/>
                <w:sz w:val="24"/>
                <w:szCs w:val="24"/>
              </w:rPr>
              <w:t>млн.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CC" w:rsidRPr="00BF0FCC" w:rsidRDefault="00BF0FCC" w:rsidP="00BF0FCC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FCC">
              <w:rPr>
                <w:rFonts w:ascii="Times New Roman" w:eastAsia="Calibri" w:hAnsi="Times New Roman" w:cs="Times New Roman"/>
                <w:sz w:val="24"/>
                <w:szCs w:val="24"/>
              </w:rPr>
              <w:t>100 млн.</w:t>
            </w:r>
          </w:p>
        </w:tc>
      </w:tr>
    </w:tbl>
    <w:p w:rsidR="00BF0FCC" w:rsidRDefault="00BF0FCC" w:rsidP="00BF0F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0FCC" w:rsidRDefault="00BF0FCC" w:rsidP="00BF0F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0FCC" w:rsidRPr="00EF6489" w:rsidRDefault="00BF0FCC" w:rsidP="00BF0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489">
        <w:rPr>
          <w:rFonts w:ascii="Times New Roman" w:eastAsia="Calibri" w:hAnsi="Times New Roman" w:cs="Times New Roman"/>
          <w:sz w:val="24"/>
          <w:szCs w:val="24"/>
        </w:rPr>
        <w:t>Иска се:</w:t>
      </w:r>
    </w:p>
    <w:p w:rsidR="00BF0FCC" w:rsidRPr="00EF6489" w:rsidRDefault="00BF0FCC" w:rsidP="00BF0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489">
        <w:rPr>
          <w:rFonts w:ascii="Times New Roman" w:eastAsia="Calibri" w:hAnsi="Times New Roman" w:cs="Times New Roman"/>
          <w:sz w:val="24"/>
          <w:szCs w:val="24"/>
        </w:rPr>
        <w:t xml:space="preserve">1. Да се изчисли ефекта на финансовия лост </w:t>
      </w:r>
      <w:r w:rsidRPr="00EF6489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EF6489">
        <w:rPr>
          <w:rFonts w:ascii="Times New Roman" w:eastAsia="Calibri" w:hAnsi="Times New Roman" w:cs="Times New Roman"/>
          <w:i/>
          <w:sz w:val="24"/>
          <w:szCs w:val="24"/>
          <w:lang w:val="en-US"/>
        </w:rPr>
        <w:t>FLE</w:t>
      </w:r>
      <w:r w:rsidRPr="00EF6489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EF6489">
        <w:rPr>
          <w:rFonts w:ascii="Times New Roman" w:eastAsia="Calibri" w:hAnsi="Times New Roman" w:cs="Times New Roman"/>
          <w:sz w:val="24"/>
          <w:szCs w:val="24"/>
        </w:rPr>
        <w:t xml:space="preserve"> за отчетната и за предходната година. Оправдано ли е увеличаването на финансовата задлъжнялост на дружеството от гл.т. на промените в нетната цена на дълга </w:t>
      </w:r>
      <w:r w:rsidRPr="00EF6489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EF6489">
        <w:rPr>
          <w:rFonts w:ascii="Times New Roman" w:eastAsia="Calibri" w:hAnsi="Times New Roman" w:cs="Times New Roman"/>
          <w:i/>
          <w:sz w:val="24"/>
          <w:szCs w:val="24"/>
          <w:lang w:val="en-US"/>
        </w:rPr>
        <w:t>R</w:t>
      </w:r>
      <w:r w:rsidRPr="00EF6489">
        <w:rPr>
          <w:rFonts w:ascii="Times New Roman" w:eastAsia="Calibri" w:hAnsi="Times New Roman" w:cs="Times New Roman"/>
          <w:i/>
          <w:sz w:val="24"/>
          <w:szCs w:val="24"/>
          <w:vertAlign w:val="subscript"/>
          <w:lang w:val="en-US"/>
        </w:rPr>
        <w:t>D</w:t>
      </w:r>
      <w:r w:rsidRPr="00EF64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Pr="00EF6489">
        <w:rPr>
          <w:rFonts w:ascii="Times New Roman" w:eastAsia="Calibri" w:hAnsi="Times New Roman" w:cs="Times New Roman"/>
          <w:sz w:val="24"/>
          <w:szCs w:val="24"/>
        </w:rPr>
        <w:t>и нетната оперативна рентабилност</w:t>
      </w:r>
      <w:r w:rsidRPr="00EF64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Pr="00EF6489">
        <w:rPr>
          <w:rFonts w:ascii="Times New Roman" w:eastAsia="Calibri" w:hAnsi="Times New Roman" w:cs="Times New Roman"/>
          <w:i/>
          <w:sz w:val="24"/>
          <w:szCs w:val="24"/>
          <w:lang w:val="en-US"/>
        </w:rPr>
        <w:t>ROA</w:t>
      </w:r>
      <w:r w:rsidRPr="00EF6489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EF6489">
        <w:rPr>
          <w:rFonts w:ascii="Times New Roman" w:eastAsia="Calibri" w:hAnsi="Times New Roman" w:cs="Times New Roman"/>
          <w:sz w:val="24"/>
          <w:szCs w:val="24"/>
        </w:rPr>
        <w:t>?</w:t>
      </w:r>
    </w:p>
    <w:p w:rsidR="00BF0FCC" w:rsidRPr="00EF6489" w:rsidRDefault="00BF0FCC" w:rsidP="00BF0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4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 </w:t>
      </w:r>
      <w:r w:rsidRPr="00EF6489">
        <w:rPr>
          <w:rFonts w:ascii="Times New Roman" w:eastAsia="Calibri" w:hAnsi="Times New Roman" w:cs="Times New Roman"/>
          <w:sz w:val="24"/>
          <w:szCs w:val="24"/>
        </w:rPr>
        <w:t xml:space="preserve">Да се извърши факторен анализ на показателя </w:t>
      </w:r>
      <w:r w:rsidRPr="00EF6489">
        <w:rPr>
          <w:rFonts w:ascii="Times New Roman" w:eastAsia="Calibri" w:hAnsi="Times New Roman" w:cs="Times New Roman"/>
          <w:i/>
          <w:sz w:val="24"/>
          <w:szCs w:val="24"/>
          <w:lang w:val="en-US"/>
        </w:rPr>
        <w:t>ROE</w:t>
      </w:r>
      <w:r w:rsidRPr="00EF64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r w:rsidRPr="00EF6489">
        <w:rPr>
          <w:rFonts w:ascii="Times New Roman" w:eastAsia="Calibri" w:hAnsi="Times New Roman" w:cs="Times New Roman"/>
          <w:sz w:val="24"/>
          <w:szCs w:val="24"/>
        </w:rPr>
        <w:t>възвръщаемост на собствения капитал на базата на модела, отчитащ ефекта на финансовия лост.</w:t>
      </w:r>
    </w:p>
    <w:p w:rsidR="00BF0FCC" w:rsidRPr="00EF6489" w:rsidRDefault="00BF0FCC" w:rsidP="00BF0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489">
        <w:rPr>
          <w:rFonts w:ascii="Times New Roman" w:eastAsia="Calibri" w:hAnsi="Times New Roman" w:cs="Times New Roman"/>
          <w:sz w:val="24"/>
          <w:szCs w:val="24"/>
        </w:rPr>
        <w:t xml:space="preserve">3. Да се определи нивото на оперативния ливъридж </w:t>
      </w:r>
      <w:r w:rsidRPr="00EF6489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EF6489">
        <w:rPr>
          <w:rFonts w:ascii="Times New Roman" w:eastAsia="Calibri" w:hAnsi="Times New Roman" w:cs="Times New Roman"/>
          <w:i/>
          <w:sz w:val="24"/>
          <w:szCs w:val="24"/>
          <w:lang w:val="en-US"/>
        </w:rPr>
        <w:t>DOL</w:t>
      </w:r>
      <w:r w:rsidRPr="00EF6489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EF6489">
        <w:rPr>
          <w:rFonts w:ascii="Times New Roman" w:eastAsia="Calibri" w:hAnsi="Times New Roman" w:cs="Times New Roman"/>
          <w:sz w:val="24"/>
          <w:szCs w:val="24"/>
        </w:rPr>
        <w:t xml:space="preserve">, нивото на финансовия ливъридж </w:t>
      </w:r>
      <w:r w:rsidRPr="00EF6489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EF6489">
        <w:rPr>
          <w:rFonts w:ascii="Times New Roman" w:eastAsia="Calibri" w:hAnsi="Times New Roman" w:cs="Times New Roman"/>
          <w:i/>
          <w:sz w:val="24"/>
          <w:szCs w:val="24"/>
          <w:lang w:val="en-US"/>
        </w:rPr>
        <w:t>DFL</w:t>
      </w:r>
      <w:r w:rsidRPr="00EF64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Pr="00EF6489">
        <w:rPr>
          <w:rFonts w:ascii="Times New Roman" w:eastAsia="Calibri" w:hAnsi="Times New Roman" w:cs="Times New Roman"/>
          <w:sz w:val="24"/>
          <w:szCs w:val="24"/>
        </w:rPr>
        <w:t xml:space="preserve">и нивото на съвкупния ливъридж </w:t>
      </w:r>
      <w:r w:rsidRPr="00EF6489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EF6489">
        <w:rPr>
          <w:rFonts w:ascii="Times New Roman" w:eastAsia="Calibri" w:hAnsi="Times New Roman" w:cs="Times New Roman"/>
          <w:i/>
          <w:sz w:val="24"/>
          <w:szCs w:val="24"/>
          <w:lang w:val="en-US"/>
        </w:rPr>
        <w:t>DTL</w:t>
      </w:r>
      <w:r w:rsidRPr="00EF64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Pr="00EF6489">
        <w:rPr>
          <w:rFonts w:ascii="Times New Roman" w:eastAsia="Calibri" w:hAnsi="Times New Roman" w:cs="Times New Roman"/>
          <w:sz w:val="24"/>
          <w:szCs w:val="24"/>
        </w:rPr>
        <w:t>на компанията.</w:t>
      </w:r>
      <w:r w:rsidRPr="00EF64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F6489">
        <w:rPr>
          <w:rFonts w:ascii="Times New Roman" w:eastAsia="Calibri" w:hAnsi="Times New Roman" w:cs="Times New Roman"/>
          <w:sz w:val="24"/>
          <w:szCs w:val="24"/>
        </w:rPr>
        <w:t xml:space="preserve">Каква ще бъде печалбата на акция </w:t>
      </w:r>
      <w:r w:rsidRPr="00EF64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(EPS) </w:t>
      </w:r>
      <w:r w:rsidRPr="00EF6489">
        <w:rPr>
          <w:rFonts w:ascii="Times New Roman" w:eastAsia="Calibri" w:hAnsi="Times New Roman" w:cs="Times New Roman"/>
          <w:sz w:val="24"/>
          <w:szCs w:val="24"/>
        </w:rPr>
        <w:t>през следващата година /2013г./, ако при равни други условия продажбите се увеличат средно с 20%?</w:t>
      </w:r>
    </w:p>
    <w:p w:rsidR="008D3B12" w:rsidRDefault="008D3B12">
      <w:bookmarkStart w:id="0" w:name="_GoBack"/>
      <w:bookmarkEnd w:id="0"/>
    </w:p>
    <w:sectPr w:rsidR="008D3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CC"/>
    <w:rsid w:val="008D3B12"/>
    <w:rsid w:val="00BF0FCC"/>
    <w:rsid w:val="00E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2014-05-13T06:19:00Z</dcterms:created>
  <dcterms:modified xsi:type="dcterms:W3CDTF">2014-05-13T06:26:00Z</dcterms:modified>
</cp:coreProperties>
</file>