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B8" w:rsidRDefault="00EF03B8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Съгласно учебния план на дисциплината „Бизнес анализ“ с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 xml:space="preserve">тудентите разработват 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самостоятелна 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>курсова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по избрана тема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учебното съдържание</w:t>
      </w:r>
      <w:r w:rsidRPr="00C921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Курсовата работа има предимно практическа насоченост. Обект на анализа е конкретно предприятие от реалния сектор. Целта е студентите да придобият опит и практически умения:</w:t>
      </w:r>
    </w:p>
    <w:p w:rsidR="00EF03B8" w:rsidRPr="00D40D0B" w:rsidRDefault="00EF03B8" w:rsidP="00EF0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0D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процеса на събиране и обработка на необходимата за анализа информация;</w:t>
      </w:r>
    </w:p>
    <w:p w:rsidR="00EF03B8" w:rsidRPr="00D40D0B" w:rsidRDefault="00EF03B8" w:rsidP="00EF0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0D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прилагане на методиката за анализ по избраната тема;</w:t>
      </w:r>
    </w:p>
    <w:p w:rsidR="00EF03B8" w:rsidRPr="00D40D0B" w:rsidRDefault="00EF03B8" w:rsidP="00EF0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40D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 оформянето и представянето на резултатите от анализа чрез диаграми, сравнителни таблици и др.;</w:t>
      </w:r>
    </w:p>
    <w:p w:rsidR="00852C20" w:rsidRPr="00EF03B8" w:rsidRDefault="00EF03B8" w:rsidP="00EF03B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40D0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свързани с интерпретацията на резултатите, форму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лирането на изводи и препоръки.</w:t>
      </w:r>
    </w:p>
    <w:p w:rsidR="00EF03B8" w:rsidRDefault="00EF03B8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Студентите се разделят на няколко групи, които покриват равномерно темите от учебното съдържание. Изборът на група от страна на студентите става чрез предварително записване. Курсовата работа се оценява и формира половината от оценката за текущ контрол</w:t>
      </w:r>
      <w:r w:rsidR="006A32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която студентът може евентуално да се освободи от изпит. Останалата част от текущия контрол включва контролна работа в края на семестъра.</w:t>
      </w:r>
      <w:r w:rsidR="006131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328D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28D" w:rsidRPr="006A328D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 към курсовата работа</w:t>
      </w:r>
      <w:r w:rsidRPr="006A328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A328D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0168" w:rsidRDefault="006A328D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Темата на курсовата работа по „Бизнес анализ“ се уточнява предварително с преподавателя. Възможно е работата да покрива няколко различни теми от учебното съдържание. </w:t>
      </w:r>
      <w:r w:rsidR="00443B8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Заглавието се определя от студента.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Обемът на курсовата работа трябва да е между 15 и 30 страници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MS WORD, Times New Roman, 12, </w:t>
      </w:r>
      <w:r w:rsidR="0052302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Margins – normal </w:t>
      </w:r>
      <w:r w:rsidR="00523021">
        <w:rPr>
          <w:rFonts w:ascii="Times New Roman" w:eastAsia="Times New Roman" w:hAnsi="Times New Roman" w:cs="Times New Roman"/>
          <w:bCs/>
          <w:sz w:val="24"/>
          <w:szCs w:val="24"/>
        </w:rPr>
        <w:t>/без приложенията/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23021">
        <w:rPr>
          <w:rFonts w:ascii="Times New Roman" w:eastAsia="Times New Roman" w:hAnsi="Times New Roman" w:cs="Times New Roman"/>
          <w:bCs/>
          <w:sz w:val="24"/>
          <w:szCs w:val="24"/>
        </w:rPr>
        <w:t>Работата трябва да съдържа следните структурни елементи: 1/ Увод, 2/ Теоретична част, 3/ Практическа част, 4/ Заключение, 5/ Използвана литература и източници на информация, 6/ Приложения. В увода се третират въпроси, относно избора на темата, нейната актуалност, методологични и практически проблеми, обекта на анализа и др. В теоретичната част накратко се описва темата и се представя методиката за анализ. Практическата част е сърцевината на курсовата работа</w:t>
      </w:r>
      <w:r w:rsidR="00370168">
        <w:rPr>
          <w:rFonts w:ascii="Times New Roman" w:eastAsia="Times New Roman" w:hAnsi="Times New Roman" w:cs="Times New Roman"/>
          <w:bCs/>
          <w:sz w:val="24"/>
          <w:szCs w:val="24"/>
        </w:rPr>
        <w:t>. В нея се представя същинския /практическия/ анализ върху конкретно предприятие по данни от финансовите отчети, борсова статистика, отраслова статистика, вътрешнофирмена информация и др. Получените резултати се представят в подходящ вид – таблици, диаграми и др. В заключението се обобщават получените резултати от практическия анализ, правят се окончателни изводи и се отправят препоръки към ръководството и/или инвеститорите. В приложението задължително се прилага информацията на базата на която е осъществен анализа – финансови отчети и други източници.</w:t>
      </w: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1D4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Внимание!</w:t>
      </w: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Плагиатството не се толерира. Ползването на готови курсови работи, свалени от интернет или от другаде ще бъде санкционирано.</w:t>
      </w:r>
    </w:p>
    <w:p w:rsid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1D4" w:rsidRDefault="00370168" w:rsidP="006131D4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За улеснение на студентите при избора на предприятие, което ще бъде обект на анализ</w:t>
      </w:r>
      <w:r w:rsidR="006131D4"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31D4" w:rsidRPr="006131D4" w:rsidRDefault="006131D4" w:rsidP="006131D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168" w:rsidRDefault="000938FE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На официалната страница на българската фондова борса </w:t>
      </w:r>
      <w:hyperlink r:id="rId6" w:history="1">
        <w:r w:rsidRPr="00CC20C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http://www.bse-sofia.bg/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 съдържа достатъчно информация за всяко от листваните дружества – финансови отчети, годишни доклади за дейността и т.н. От менюто на началната страница влезте в „Емитенти и членство“ – „Счетоводни отчет“. За предпочитане е да използвате неконсолидирани одитирани годишни отчети</w:t>
      </w:r>
      <w:r w:rsidR="006131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D4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на курсовата работа</w:t>
      </w:r>
    </w:p>
    <w:p w:rsid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31D4" w:rsidRPr="006131D4" w:rsidRDefault="006131D4" w:rsidP="0037016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Курсовата работа подлежи на защита пред аудиторията или работната група. Това става в края на семестъра на дата, определена от преподавателя. За целта, трябва да сте подготвили кратка презентация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MS PowerPoint.</w:t>
      </w:r>
    </w:p>
    <w:p w:rsidR="000938FE" w:rsidRDefault="000938FE" w:rsidP="000938F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A328D" w:rsidRPr="00EF03B8" w:rsidRDefault="006A328D" w:rsidP="00EF03B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A328D" w:rsidRPr="00EF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063"/>
    <w:multiLevelType w:val="hybridMultilevel"/>
    <w:tmpl w:val="7F2E9FD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B8"/>
    <w:rsid w:val="000938FE"/>
    <w:rsid w:val="00351CF3"/>
    <w:rsid w:val="00370168"/>
    <w:rsid w:val="00443B84"/>
    <w:rsid w:val="00523021"/>
    <w:rsid w:val="006131D4"/>
    <w:rsid w:val="006A328D"/>
    <w:rsid w:val="00852C20"/>
    <w:rsid w:val="00E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2014-06-02T04:41:00Z</dcterms:created>
  <dcterms:modified xsi:type="dcterms:W3CDTF">2014-06-02T05:55:00Z</dcterms:modified>
</cp:coreProperties>
</file>