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F3" w:rsidRPr="00BF7F19" w:rsidRDefault="009F43F3" w:rsidP="009F43F3">
      <w:pPr>
        <w:spacing w:after="60" w:line="276" w:lineRule="auto"/>
        <w:ind w:firstLine="567"/>
        <w:jc w:val="both"/>
        <w:rPr>
          <w:b/>
          <w:bCs/>
        </w:rPr>
      </w:pPr>
      <w:bookmarkStart w:id="0" w:name="_GoBack"/>
      <w:r w:rsidRPr="00BF7F19">
        <w:rPr>
          <w:b/>
          <w:bCs/>
        </w:rPr>
        <w:t>СЪДЪРЖАНИЕ</w:t>
      </w:r>
    </w:p>
    <w:tbl>
      <w:tblPr>
        <w:tblW w:w="103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745"/>
      </w:tblGrid>
      <w:tr w:rsidR="009F43F3" w:rsidRPr="00442131" w:rsidTr="009F43F3">
        <w:trPr>
          <w:trHeight w:val="340"/>
        </w:trPr>
        <w:tc>
          <w:tcPr>
            <w:tcW w:w="576" w:type="dxa"/>
            <w:vMerge w:val="restart"/>
            <w:vAlign w:val="center"/>
          </w:tcPr>
          <w:bookmarkEnd w:id="0"/>
          <w:p w:rsidR="009F43F3" w:rsidRPr="00442131" w:rsidRDefault="009F43F3" w:rsidP="005F17C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13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745" w:type="dxa"/>
            <w:vMerge w:val="restart"/>
            <w:vAlign w:val="center"/>
          </w:tcPr>
          <w:p w:rsidR="009F43F3" w:rsidRPr="00442131" w:rsidRDefault="009F43F3" w:rsidP="005F17C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131">
              <w:rPr>
                <w:b/>
                <w:bCs/>
                <w:sz w:val="20"/>
                <w:szCs w:val="20"/>
              </w:rPr>
              <w:t>ТЕМА</w:t>
            </w: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  <w:vMerge/>
            <w:vAlign w:val="center"/>
          </w:tcPr>
          <w:p w:rsidR="009F43F3" w:rsidRPr="00BF7F19" w:rsidRDefault="009F43F3" w:rsidP="005F17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5" w:type="dxa"/>
            <w:vMerge/>
            <w:vAlign w:val="center"/>
          </w:tcPr>
          <w:p w:rsidR="009F43F3" w:rsidRPr="00BF7F19" w:rsidRDefault="009F43F3" w:rsidP="005F17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</w:tcPr>
          <w:p w:rsidR="009F43F3" w:rsidRPr="00BF7F19" w:rsidRDefault="009F43F3" w:rsidP="005F17CC">
            <w:pPr>
              <w:jc w:val="center"/>
              <w:rPr>
                <w:szCs w:val="20"/>
              </w:rPr>
            </w:pPr>
            <w:r w:rsidRPr="00BF7F19">
              <w:rPr>
                <w:sz w:val="22"/>
                <w:szCs w:val="20"/>
              </w:rPr>
              <w:t>1.</w:t>
            </w:r>
          </w:p>
        </w:tc>
        <w:tc>
          <w:tcPr>
            <w:tcW w:w="9745" w:type="dxa"/>
          </w:tcPr>
          <w:p w:rsidR="009F43F3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lang w:val="ru-RU"/>
              </w:rPr>
            </w:pPr>
            <w:proofErr w:type="spellStart"/>
            <w:r w:rsidRPr="00EC1C3D">
              <w:rPr>
                <w:lang w:val="ru-RU"/>
              </w:rPr>
              <w:t>Макроикономическа</w:t>
            </w:r>
            <w:proofErr w:type="spellEnd"/>
            <w:r w:rsidRPr="00EC1C3D">
              <w:rPr>
                <w:lang w:val="ru-RU"/>
              </w:rPr>
              <w:t xml:space="preserve"> рамка и </w:t>
            </w:r>
            <w:proofErr w:type="spellStart"/>
            <w:r w:rsidRPr="00EC1C3D">
              <w:rPr>
                <w:lang w:val="ru-RU"/>
              </w:rPr>
              <w:t>проблеми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прехода</w:t>
            </w:r>
            <w:proofErr w:type="spellEnd"/>
            <w:r w:rsidRPr="00EC1C3D">
              <w:rPr>
                <w:lang w:val="ru-RU"/>
              </w:rPr>
              <w:t xml:space="preserve">. </w:t>
            </w:r>
            <w:proofErr w:type="spellStart"/>
            <w:r w:rsidRPr="00EC1C3D">
              <w:rPr>
                <w:lang w:val="ru-RU"/>
              </w:rPr>
              <w:t>Съвременни</w:t>
            </w:r>
            <w:proofErr w:type="spellEnd"/>
            <w:r w:rsidRPr="00EC1C3D">
              <w:rPr>
                <w:lang w:val="ru-RU"/>
              </w:rPr>
              <w:t xml:space="preserve"> условия и тенденции, </w:t>
            </w:r>
            <w:proofErr w:type="spellStart"/>
            <w:r w:rsidRPr="00EC1C3D">
              <w:rPr>
                <w:lang w:val="ru-RU"/>
              </w:rPr>
              <w:t>обуславящи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необходимостта</w:t>
            </w:r>
            <w:proofErr w:type="spellEnd"/>
            <w:r w:rsidRPr="00EC1C3D">
              <w:rPr>
                <w:lang w:val="ru-RU"/>
              </w:rPr>
              <w:t xml:space="preserve"> от </w:t>
            </w:r>
            <w:proofErr w:type="spellStart"/>
            <w:r w:rsidRPr="00EC1C3D">
              <w:rPr>
                <w:lang w:val="ru-RU"/>
              </w:rPr>
              <w:t>холдингови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структури</w:t>
            </w:r>
            <w:proofErr w:type="spellEnd"/>
            <w:r w:rsidRPr="00EC1C3D">
              <w:rPr>
                <w:lang w:val="ru-RU"/>
              </w:rPr>
              <w:t>.</w:t>
            </w:r>
          </w:p>
          <w:p w:rsidR="009F43F3" w:rsidRPr="00AA7F3A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rFonts w:ascii="All Times New Roman" w:hAnsi="All Times New Roman" w:cs="All Times New Roman"/>
                <w:sz w:val="28"/>
                <w:szCs w:val="28"/>
              </w:rPr>
            </w:pPr>
            <w:proofErr w:type="spellStart"/>
            <w:r w:rsidRPr="002426C7">
              <w:t>Macroeconomic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framework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and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problems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transition</w:t>
            </w:r>
            <w:proofErr w:type="spellEnd"/>
            <w:r w:rsidRPr="002426C7">
              <w:t xml:space="preserve">. </w:t>
            </w:r>
            <w:proofErr w:type="spellStart"/>
            <w:r w:rsidRPr="002426C7">
              <w:t>Current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conditions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and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trends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warranting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holding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structures</w:t>
            </w:r>
            <w:proofErr w:type="spellEnd"/>
            <w:r w:rsidRPr="002426C7">
              <w:t>.</w:t>
            </w: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  <w:vAlign w:val="center"/>
          </w:tcPr>
          <w:p w:rsidR="009F43F3" w:rsidRPr="00BF7F19" w:rsidRDefault="009F43F3" w:rsidP="005F1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745" w:type="dxa"/>
          </w:tcPr>
          <w:p w:rsidR="009F43F3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lang w:val="ru-RU"/>
              </w:rPr>
            </w:pPr>
            <w:r w:rsidRPr="00EC1C3D">
              <w:rPr>
                <w:lang w:val="ru-RU"/>
              </w:rPr>
              <w:t xml:space="preserve">Стратегически цели на </w:t>
            </w:r>
            <w:proofErr w:type="spellStart"/>
            <w:r w:rsidRPr="00EC1C3D">
              <w:rPr>
                <w:lang w:val="ru-RU"/>
              </w:rPr>
              <w:t>холдинговите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структури</w:t>
            </w:r>
            <w:proofErr w:type="spellEnd"/>
            <w:r w:rsidRPr="00EC1C3D">
              <w:rPr>
                <w:lang w:val="ru-RU"/>
              </w:rPr>
              <w:t>.</w:t>
            </w:r>
          </w:p>
          <w:p w:rsidR="009F43F3" w:rsidRPr="00AA7F3A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rFonts w:ascii="All Times New Roman" w:hAnsi="All Times New Roman" w:cs="All Times New Roman"/>
                <w:sz w:val="28"/>
                <w:szCs w:val="28"/>
                <w:lang w:val="ru-RU"/>
              </w:rPr>
            </w:pPr>
            <w:proofErr w:type="spellStart"/>
            <w:r w:rsidRPr="002426C7">
              <w:t>Strategies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holding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structures</w:t>
            </w:r>
            <w:proofErr w:type="spellEnd"/>
            <w:r w:rsidRPr="002426C7">
              <w:t>.</w:t>
            </w: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  <w:vAlign w:val="center"/>
          </w:tcPr>
          <w:p w:rsidR="009F43F3" w:rsidRPr="00BF7F19" w:rsidRDefault="009F43F3" w:rsidP="005F1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745" w:type="dxa"/>
          </w:tcPr>
          <w:p w:rsidR="009F43F3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lang w:val="ru-RU"/>
              </w:rPr>
            </w:pPr>
            <w:proofErr w:type="spellStart"/>
            <w:r w:rsidRPr="00EC1C3D">
              <w:rPr>
                <w:lang w:val="ru-RU"/>
              </w:rPr>
              <w:t>Финансови</w:t>
            </w:r>
            <w:proofErr w:type="spellEnd"/>
            <w:r w:rsidRPr="00EC1C3D">
              <w:rPr>
                <w:lang w:val="ru-RU"/>
              </w:rPr>
              <w:t xml:space="preserve"> характеристики и </w:t>
            </w:r>
            <w:proofErr w:type="spellStart"/>
            <w:r w:rsidRPr="00EC1C3D">
              <w:rPr>
                <w:lang w:val="ru-RU"/>
              </w:rPr>
              <w:t>ограничителни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параметри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системите</w:t>
            </w:r>
            <w:proofErr w:type="spellEnd"/>
            <w:r w:rsidRPr="00EC1C3D">
              <w:rPr>
                <w:lang w:val="ru-RU"/>
              </w:rPr>
              <w:t xml:space="preserve"> за </w:t>
            </w:r>
            <w:proofErr w:type="spellStart"/>
            <w:r w:rsidRPr="00EC1C3D">
              <w:rPr>
                <w:lang w:val="ru-RU"/>
              </w:rPr>
              <w:t>сдружаване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икономическа</w:t>
            </w:r>
            <w:proofErr w:type="spellEnd"/>
            <w:r w:rsidRPr="00EC1C3D">
              <w:rPr>
                <w:lang w:val="ru-RU"/>
              </w:rPr>
              <w:t xml:space="preserve"> основа. </w:t>
            </w:r>
            <w:proofErr w:type="spellStart"/>
            <w:r w:rsidRPr="00EC1C3D">
              <w:rPr>
                <w:lang w:val="ru-RU"/>
              </w:rPr>
              <w:t>Икономическо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сдружаване</w:t>
            </w:r>
            <w:proofErr w:type="spellEnd"/>
            <w:r w:rsidRPr="00EC1C3D">
              <w:rPr>
                <w:lang w:val="ru-RU"/>
              </w:rPr>
              <w:t xml:space="preserve"> на холдингов принцип. </w:t>
            </w:r>
            <w:proofErr w:type="spellStart"/>
            <w:r w:rsidRPr="00EC1C3D">
              <w:rPr>
                <w:lang w:val="ru-RU"/>
              </w:rPr>
              <w:t>Мотиви</w:t>
            </w:r>
            <w:proofErr w:type="spellEnd"/>
            <w:r w:rsidRPr="00EC1C3D">
              <w:rPr>
                <w:lang w:val="ru-RU"/>
              </w:rPr>
              <w:t xml:space="preserve"> и начини за </w:t>
            </w:r>
            <w:proofErr w:type="spellStart"/>
            <w:r w:rsidRPr="00EC1C3D">
              <w:rPr>
                <w:lang w:val="ru-RU"/>
              </w:rPr>
              <w:t>възникване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холдингови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структури</w:t>
            </w:r>
            <w:proofErr w:type="spellEnd"/>
            <w:r w:rsidRPr="00B06D45">
              <w:rPr>
                <w:lang w:val="ru-RU"/>
              </w:rPr>
              <w:t xml:space="preserve">. </w:t>
            </w:r>
          </w:p>
          <w:p w:rsidR="009F43F3" w:rsidRPr="00264882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rFonts w:ascii="All Times New Roman" w:hAnsi="All Times New Roman" w:cs="All Times New Roman"/>
                <w:sz w:val="28"/>
                <w:szCs w:val="28"/>
                <w:lang w:val="en-US"/>
              </w:rPr>
            </w:pPr>
            <w:proofErr w:type="spellStart"/>
            <w:r w:rsidRPr="002426C7">
              <w:t>Financial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performance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and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restrictive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parameters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the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economic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collaboration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on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an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economic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basis</w:t>
            </w:r>
            <w:proofErr w:type="spellEnd"/>
            <w:r w:rsidRPr="002426C7">
              <w:t xml:space="preserve">. Holding </w:t>
            </w:r>
            <w:proofErr w:type="spellStart"/>
            <w:r w:rsidRPr="002426C7">
              <w:t>companies</w:t>
            </w:r>
            <w:proofErr w:type="spellEnd"/>
            <w:r w:rsidRPr="002426C7">
              <w:t xml:space="preserve">. </w:t>
            </w:r>
            <w:proofErr w:type="spellStart"/>
            <w:r w:rsidRPr="002426C7">
              <w:t>Motives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and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modes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occurrence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holding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structures</w:t>
            </w:r>
            <w:proofErr w:type="spellEnd"/>
            <w:r w:rsidRPr="002426C7">
              <w:t>.</w:t>
            </w: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  <w:vAlign w:val="center"/>
          </w:tcPr>
          <w:p w:rsidR="009F43F3" w:rsidRPr="00BF7F19" w:rsidRDefault="009F43F3" w:rsidP="005F1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745" w:type="dxa"/>
          </w:tcPr>
          <w:p w:rsidR="009F43F3" w:rsidRDefault="009F43F3" w:rsidP="005F17CC">
            <w:pPr>
              <w:jc w:val="both"/>
              <w:rPr>
                <w:lang w:val="ru-RU"/>
              </w:rPr>
            </w:pPr>
            <w:proofErr w:type="spellStart"/>
            <w:r w:rsidRPr="00EC1C3D">
              <w:rPr>
                <w:lang w:val="ru-RU"/>
              </w:rPr>
              <w:t>Основни</w:t>
            </w:r>
            <w:proofErr w:type="spellEnd"/>
            <w:r w:rsidRPr="00EC1C3D">
              <w:rPr>
                <w:lang w:val="ru-RU"/>
              </w:rPr>
              <w:t xml:space="preserve"> характеристики на </w:t>
            </w:r>
            <w:proofErr w:type="spellStart"/>
            <w:r w:rsidRPr="00EC1C3D">
              <w:rPr>
                <w:lang w:val="ru-RU"/>
              </w:rPr>
              <w:t>системите</w:t>
            </w:r>
            <w:proofErr w:type="spellEnd"/>
            <w:r w:rsidRPr="00EC1C3D">
              <w:rPr>
                <w:lang w:val="ru-RU"/>
              </w:rPr>
              <w:t xml:space="preserve"> за финансово управление на </w:t>
            </w:r>
            <w:proofErr w:type="spellStart"/>
            <w:r w:rsidRPr="00EC1C3D">
              <w:rPr>
                <w:lang w:val="ru-RU"/>
              </w:rPr>
              <w:t>холдингови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структури</w:t>
            </w:r>
            <w:proofErr w:type="spellEnd"/>
            <w:r w:rsidRPr="00EC1C3D">
              <w:rPr>
                <w:lang w:val="ru-RU"/>
              </w:rPr>
              <w:t xml:space="preserve">. Функции и задачи на </w:t>
            </w:r>
            <w:proofErr w:type="spellStart"/>
            <w:r w:rsidRPr="00EC1C3D">
              <w:rPr>
                <w:lang w:val="ru-RU"/>
              </w:rPr>
              <w:t>централното</w:t>
            </w:r>
            <w:proofErr w:type="spellEnd"/>
            <w:r w:rsidRPr="00EC1C3D">
              <w:rPr>
                <w:lang w:val="ru-RU"/>
              </w:rPr>
              <w:t xml:space="preserve"> управление. </w:t>
            </w:r>
            <w:proofErr w:type="spellStart"/>
            <w:r w:rsidRPr="00EC1C3D">
              <w:rPr>
                <w:lang w:val="ru-RU"/>
              </w:rPr>
              <w:t>Възможни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варианти</w:t>
            </w:r>
            <w:proofErr w:type="spellEnd"/>
            <w:r w:rsidRPr="00EC1C3D">
              <w:rPr>
                <w:lang w:val="ru-RU"/>
              </w:rPr>
              <w:t xml:space="preserve"> за </w:t>
            </w:r>
            <w:proofErr w:type="spellStart"/>
            <w:r w:rsidRPr="00EC1C3D">
              <w:rPr>
                <w:lang w:val="ru-RU"/>
              </w:rPr>
              <w:t>изграждане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вътрешни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йерархични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структури</w:t>
            </w:r>
            <w:proofErr w:type="spellEnd"/>
            <w:r w:rsidRPr="00EC1C3D">
              <w:rPr>
                <w:lang w:val="ru-RU"/>
              </w:rPr>
              <w:t xml:space="preserve"> в </w:t>
            </w:r>
            <w:proofErr w:type="spellStart"/>
            <w:r w:rsidRPr="00EC1C3D">
              <w:rPr>
                <w:lang w:val="ru-RU"/>
              </w:rPr>
              <w:t>икономическата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групировка</w:t>
            </w:r>
            <w:proofErr w:type="spellEnd"/>
            <w:r w:rsidRPr="00EC1C3D">
              <w:rPr>
                <w:lang w:val="ru-RU"/>
              </w:rPr>
              <w:t>.</w:t>
            </w:r>
          </w:p>
          <w:p w:rsidR="009F43F3" w:rsidRPr="00AA7F3A" w:rsidRDefault="009F43F3" w:rsidP="005F17CC">
            <w:pPr>
              <w:jc w:val="both"/>
              <w:rPr>
                <w:rFonts w:ascii="All Times New Roman" w:hAnsi="All Times New Roman" w:cs="All Times New Roman"/>
                <w:sz w:val="28"/>
                <w:szCs w:val="28"/>
              </w:rPr>
            </w:pPr>
            <w:r w:rsidRPr="002426C7">
              <w:t xml:space="preserve">Key </w:t>
            </w:r>
            <w:proofErr w:type="spellStart"/>
            <w:r w:rsidRPr="002426C7">
              <w:t>features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the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financial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management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the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holding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structures</w:t>
            </w:r>
            <w:proofErr w:type="spellEnd"/>
            <w:r w:rsidRPr="002426C7">
              <w:t xml:space="preserve">. </w:t>
            </w:r>
            <w:proofErr w:type="spellStart"/>
            <w:r w:rsidRPr="002426C7">
              <w:t>Functions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and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tasks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the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central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government</w:t>
            </w:r>
            <w:proofErr w:type="spellEnd"/>
            <w:r w:rsidRPr="002426C7">
              <w:t xml:space="preserve">. </w:t>
            </w:r>
            <w:proofErr w:type="spellStart"/>
            <w:r w:rsidRPr="002426C7">
              <w:t>Options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for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setting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up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internal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hierarchical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structures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in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the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economic</w:t>
            </w:r>
            <w:proofErr w:type="spellEnd"/>
            <w:r w:rsidRPr="002426C7">
              <w:t xml:space="preserve"> group.</w:t>
            </w: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  <w:vAlign w:val="center"/>
          </w:tcPr>
          <w:p w:rsidR="009F43F3" w:rsidRPr="00BF7F19" w:rsidRDefault="009F43F3" w:rsidP="005F1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745" w:type="dxa"/>
          </w:tcPr>
          <w:p w:rsidR="009F43F3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lang w:val="ru-RU"/>
              </w:rPr>
            </w:pPr>
            <w:r w:rsidRPr="00EC1C3D">
              <w:rPr>
                <w:lang w:val="ru-RU"/>
              </w:rPr>
              <w:t xml:space="preserve">Управление на </w:t>
            </w:r>
            <w:proofErr w:type="spellStart"/>
            <w:r w:rsidRPr="00EC1C3D">
              <w:rPr>
                <w:lang w:val="ru-RU"/>
              </w:rPr>
              <w:t>финансите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холдинговите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структури</w:t>
            </w:r>
            <w:proofErr w:type="spellEnd"/>
            <w:r w:rsidRPr="00EC1C3D">
              <w:rPr>
                <w:lang w:val="ru-RU"/>
              </w:rPr>
              <w:t xml:space="preserve">: стратегически и </w:t>
            </w:r>
            <w:proofErr w:type="spellStart"/>
            <w:r w:rsidRPr="00EC1C3D">
              <w:rPr>
                <w:lang w:val="ru-RU"/>
              </w:rPr>
              <w:t>оперативни</w:t>
            </w:r>
            <w:proofErr w:type="spellEnd"/>
            <w:r w:rsidRPr="00EC1C3D">
              <w:rPr>
                <w:lang w:val="ru-RU"/>
              </w:rPr>
              <w:t xml:space="preserve"> функции и задачи.</w:t>
            </w:r>
          </w:p>
          <w:p w:rsidR="009F43F3" w:rsidRPr="00B62D3D" w:rsidRDefault="009F43F3" w:rsidP="005F17CC">
            <w:pPr>
              <w:autoSpaceDE w:val="0"/>
              <w:autoSpaceDN w:val="0"/>
              <w:adjustRightInd w:val="0"/>
              <w:ind w:left="23"/>
              <w:jc w:val="both"/>
            </w:pPr>
            <w:proofErr w:type="spellStart"/>
            <w:r w:rsidRPr="002426C7">
              <w:t>Financial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management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the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holding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structures</w:t>
            </w:r>
            <w:proofErr w:type="spellEnd"/>
            <w:r w:rsidRPr="002426C7">
              <w:t xml:space="preserve">, </w:t>
            </w:r>
            <w:proofErr w:type="spellStart"/>
            <w:r w:rsidRPr="002426C7">
              <w:t>strategic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and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operational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functions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and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tasks</w:t>
            </w:r>
            <w:proofErr w:type="spellEnd"/>
            <w:r w:rsidRPr="002426C7">
              <w:t>.</w:t>
            </w: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  <w:vAlign w:val="center"/>
          </w:tcPr>
          <w:p w:rsidR="009F43F3" w:rsidRPr="00BF7F19" w:rsidRDefault="009F43F3" w:rsidP="005F1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745" w:type="dxa"/>
          </w:tcPr>
          <w:p w:rsidR="009F43F3" w:rsidRDefault="009F43F3" w:rsidP="005F17CC">
            <w:pPr>
              <w:autoSpaceDE w:val="0"/>
              <w:autoSpaceDN w:val="0"/>
              <w:adjustRightInd w:val="0"/>
              <w:ind w:left="23"/>
              <w:jc w:val="both"/>
            </w:pPr>
            <w:proofErr w:type="spellStart"/>
            <w:r w:rsidRPr="00EC1C3D">
              <w:rPr>
                <w:lang w:val="ru-RU"/>
              </w:rPr>
              <w:t>Видове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холдингови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структури</w:t>
            </w:r>
            <w:proofErr w:type="spellEnd"/>
            <w:r w:rsidRPr="00EC1C3D">
              <w:rPr>
                <w:lang w:val="ru-RU"/>
              </w:rPr>
              <w:t xml:space="preserve">. </w:t>
            </w:r>
            <w:proofErr w:type="spellStart"/>
            <w:r w:rsidRPr="00EC1C3D">
              <w:rPr>
                <w:lang w:val="ru-RU"/>
              </w:rPr>
              <w:t>Стопански</w:t>
            </w:r>
            <w:proofErr w:type="spellEnd"/>
            <w:r w:rsidRPr="00EC1C3D">
              <w:rPr>
                <w:lang w:val="ru-RU"/>
              </w:rPr>
              <w:t xml:space="preserve"> и </w:t>
            </w:r>
            <w:proofErr w:type="spellStart"/>
            <w:r w:rsidRPr="00EC1C3D">
              <w:rPr>
                <w:lang w:val="ru-RU"/>
              </w:rPr>
              <w:t>нестопански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обединения</w:t>
            </w:r>
            <w:proofErr w:type="spellEnd"/>
            <w:r w:rsidRPr="00EC1C3D">
              <w:rPr>
                <w:lang w:val="ru-RU"/>
              </w:rPr>
              <w:t xml:space="preserve">. </w:t>
            </w:r>
            <w:r w:rsidRPr="005B268F">
              <w:t>Холдингово пространство. Практически аспект на изграждането на холдинговата структура.</w:t>
            </w:r>
          </w:p>
          <w:p w:rsidR="009F43F3" w:rsidRPr="005B268F" w:rsidRDefault="009F43F3" w:rsidP="005F17CC">
            <w:pPr>
              <w:autoSpaceDE w:val="0"/>
              <w:autoSpaceDN w:val="0"/>
              <w:adjustRightInd w:val="0"/>
              <w:ind w:left="23"/>
              <w:jc w:val="both"/>
            </w:pPr>
            <w:proofErr w:type="spellStart"/>
            <w:r w:rsidRPr="002426C7">
              <w:t>Financial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management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the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holding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structures</w:t>
            </w:r>
            <w:proofErr w:type="spellEnd"/>
            <w:r w:rsidRPr="002426C7">
              <w:t xml:space="preserve">, </w:t>
            </w:r>
            <w:proofErr w:type="spellStart"/>
            <w:r w:rsidRPr="002426C7">
              <w:t>strategic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and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operational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functions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and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tasks</w:t>
            </w:r>
            <w:proofErr w:type="spellEnd"/>
            <w:r w:rsidRPr="002426C7">
              <w:t>.</w:t>
            </w: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  <w:vAlign w:val="center"/>
          </w:tcPr>
          <w:p w:rsidR="009F43F3" w:rsidRPr="00BF7F19" w:rsidRDefault="009F43F3" w:rsidP="005F1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745" w:type="dxa"/>
          </w:tcPr>
          <w:p w:rsidR="009F43F3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lang w:val="ru-RU"/>
              </w:rPr>
            </w:pPr>
            <w:proofErr w:type="spellStart"/>
            <w:r w:rsidRPr="00EC1C3D">
              <w:rPr>
                <w:lang w:val="ru-RU"/>
              </w:rPr>
              <w:t>Основни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принципи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методологията</w:t>
            </w:r>
            <w:proofErr w:type="spellEnd"/>
            <w:r w:rsidRPr="00EC1C3D">
              <w:rPr>
                <w:lang w:val="ru-RU"/>
              </w:rPr>
              <w:t xml:space="preserve"> за анализ на </w:t>
            </w:r>
            <w:proofErr w:type="spellStart"/>
            <w:r w:rsidRPr="00EC1C3D">
              <w:rPr>
                <w:lang w:val="ru-RU"/>
              </w:rPr>
              <w:t>финансовото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състояние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холдинговите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структури</w:t>
            </w:r>
            <w:proofErr w:type="spellEnd"/>
            <w:r>
              <w:rPr>
                <w:lang w:val="ru-RU"/>
              </w:rPr>
              <w:t>.</w:t>
            </w:r>
          </w:p>
          <w:p w:rsidR="009F43F3" w:rsidRPr="00264882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lang w:val="en-US"/>
              </w:rPr>
            </w:pPr>
            <w:proofErr w:type="spellStart"/>
            <w:r w:rsidRPr="002426C7">
              <w:t>Methodological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principles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for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financial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performance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analysis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the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holding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structures</w:t>
            </w:r>
            <w:proofErr w:type="spellEnd"/>
            <w:r w:rsidRPr="002426C7">
              <w:t>.</w:t>
            </w: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  <w:vAlign w:val="center"/>
          </w:tcPr>
          <w:p w:rsidR="009F43F3" w:rsidRPr="00BF7F19" w:rsidRDefault="009F43F3" w:rsidP="005F1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745" w:type="dxa"/>
          </w:tcPr>
          <w:p w:rsidR="009F43F3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lang w:val="ru-RU"/>
              </w:rPr>
            </w:pPr>
            <w:r w:rsidRPr="00EC1C3D">
              <w:rPr>
                <w:lang w:val="ru-RU"/>
              </w:rPr>
              <w:t xml:space="preserve">Анализ на </w:t>
            </w:r>
            <w:proofErr w:type="spellStart"/>
            <w:r w:rsidRPr="00EC1C3D">
              <w:rPr>
                <w:lang w:val="ru-RU"/>
              </w:rPr>
              <w:t>вътрешната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ликвидност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групировката</w:t>
            </w:r>
            <w:proofErr w:type="spellEnd"/>
            <w:r w:rsidRPr="00EC1C3D">
              <w:rPr>
                <w:lang w:val="ru-RU"/>
              </w:rPr>
              <w:t xml:space="preserve">. Анализ на </w:t>
            </w:r>
            <w:proofErr w:type="spellStart"/>
            <w:r w:rsidRPr="00EC1C3D">
              <w:rPr>
                <w:lang w:val="ru-RU"/>
              </w:rPr>
              <w:t>функционалната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способност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групировката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като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цяло</w:t>
            </w:r>
            <w:proofErr w:type="spellEnd"/>
            <w:r w:rsidRPr="00EC1C3D">
              <w:rPr>
                <w:lang w:val="ru-RU"/>
              </w:rPr>
              <w:t xml:space="preserve"> и на </w:t>
            </w:r>
            <w:proofErr w:type="spellStart"/>
            <w:r w:rsidRPr="00EC1C3D">
              <w:rPr>
                <w:lang w:val="ru-RU"/>
              </w:rPr>
              <w:t>отделни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нейни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структури</w:t>
            </w:r>
            <w:proofErr w:type="spellEnd"/>
            <w:r w:rsidRPr="00EC1C3D">
              <w:rPr>
                <w:lang w:val="ru-RU"/>
              </w:rPr>
              <w:t>.</w:t>
            </w:r>
          </w:p>
          <w:p w:rsidR="009F43F3" w:rsidRPr="00A67C69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lang w:val="en-US"/>
              </w:rPr>
            </w:pPr>
            <w:proofErr w:type="spellStart"/>
            <w:r w:rsidRPr="002426C7">
              <w:t>Analysis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internal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liquidity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the</w:t>
            </w:r>
            <w:proofErr w:type="spellEnd"/>
            <w:r w:rsidRPr="002426C7">
              <w:t xml:space="preserve"> group. </w:t>
            </w:r>
            <w:proofErr w:type="spellStart"/>
            <w:r w:rsidRPr="002426C7">
              <w:t>Analysis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the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functional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capacity</w:t>
            </w:r>
            <w:proofErr w:type="spellEnd"/>
            <w:r w:rsidRPr="002426C7">
              <w:t xml:space="preserve"> of </w:t>
            </w:r>
            <w:proofErr w:type="spellStart"/>
            <w:r w:rsidRPr="002426C7">
              <w:t>the</w:t>
            </w:r>
            <w:proofErr w:type="spellEnd"/>
            <w:r w:rsidRPr="002426C7">
              <w:t xml:space="preserve"> group </w:t>
            </w:r>
            <w:proofErr w:type="spellStart"/>
            <w:r w:rsidRPr="002426C7">
              <w:t>and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its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companies</w:t>
            </w:r>
            <w:proofErr w:type="spellEnd"/>
            <w:r w:rsidRPr="002426C7">
              <w:t>.</w:t>
            </w: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  <w:vAlign w:val="center"/>
          </w:tcPr>
          <w:p w:rsidR="009F43F3" w:rsidRPr="00BF7F19" w:rsidRDefault="009F43F3" w:rsidP="005F1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745" w:type="dxa"/>
          </w:tcPr>
          <w:p w:rsidR="009F43F3" w:rsidRDefault="009F43F3" w:rsidP="005F17CC">
            <w:pPr>
              <w:autoSpaceDE w:val="0"/>
              <w:autoSpaceDN w:val="0"/>
              <w:adjustRightInd w:val="0"/>
              <w:ind w:left="23"/>
              <w:jc w:val="both"/>
            </w:pPr>
            <w:r w:rsidRPr="00EC1C3D">
              <w:rPr>
                <w:lang w:val="ru-RU"/>
              </w:rPr>
              <w:t xml:space="preserve">Анализ на риска </w:t>
            </w:r>
            <w:proofErr w:type="spellStart"/>
            <w:r w:rsidRPr="00EC1C3D">
              <w:rPr>
                <w:lang w:val="ru-RU"/>
              </w:rPr>
              <w:t>като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степента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неопределеност</w:t>
            </w:r>
            <w:proofErr w:type="spellEnd"/>
            <w:r w:rsidRPr="00EC1C3D">
              <w:rPr>
                <w:lang w:val="ru-RU"/>
              </w:rPr>
              <w:t xml:space="preserve"> на доходите. </w:t>
            </w:r>
            <w:r w:rsidRPr="005B268F">
              <w:t>Бизнес и финансов риск.</w:t>
            </w:r>
          </w:p>
          <w:p w:rsidR="009F43F3" w:rsidRDefault="009F43F3" w:rsidP="005F17CC">
            <w:pPr>
              <w:autoSpaceDE w:val="0"/>
              <w:autoSpaceDN w:val="0"/>
              <w:adjustRightInd w:val="0"/>
              <w:ind w:left="23"/>
              <w:jc w:val="both"/>
            </w:pPr>
            <w:proofErr w:type="spellStart"/>
            <w:r w:rsidRPr="00C42951">
              <w:t>Risk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analysis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as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the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uncertainty</w:t>
            </w:r>
            <w:proofErr w:type="spellEnd"/>
            <w:r w:rsidRPr="00C42951">
              <w:t xml:space="preserve"> of </w:t>
            </w:r>
            <w:proofErr w:type="spellStart"/>
            <w:r w:rsidRPr="00C42951">
              <w:t>income</w:t>
            </w:r>
            <w:proofErr w:type="spellEnd"/>
            <w:r w:rsidRPr="00C42951">
              <w:t xml:space="preserve">. </w:t>
            </w:r>
            <w:proofErr w:type="spellStart"/>
            <w:r w:rsidRPr="00C42951">
              <w:t>Business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and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financial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risk</w:t>
            </w:r>
            <w:proofErr w:type="spellEnd"/>
            <w:r w:rsidRPr="00C42951">
              <w:t>.</w:t>
            </w: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  <w:vAlign w:val="center"/>
          </w:tcPr>
          <w:p w:rsidR="009F43F3" w:rsidRPr="00BF7F19" w:rsidRDefault="009F43F3" w:rsidP="005F1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745" w:type="dxa"/>
          </w:tcPr>
          <w:p w:rsidR="009F43F3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lang w:val="ru-RU"/>
              </w:rPr>
            </w:pPr>
            <w:r w:rsidRPr="00EC1C3D">
              <w:rPr>
                <w:lang w:val="ru-RU"/>
              </w:rPr>
              <w:t xml:space="preserve">Анализ на </w:t>
            </w:r>
            <w:proofErr w:type="spellStart"/>
            <w:r w:rsidRPr="00EC1C3D">
              <w:rPr>
                <w:lang w:val="ru-RU"/>
              </w:rPr>
              <w:t>растежа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групировката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като</w:t>
            </w:r>
            <w:proofErr w:type="spellEnd"/>
            <w:r w:rsidRPr="005B268F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цяло</w:t>
            </w:r>
            <w:proofErr w:type="spellEnd"/>
            <w:r w:rsidRPr="00EC1C3D">
              <w:rPr>
                <w:lang w:val="ru-RU"/>
              </w:rPr>
              <w:t xml:space="preserve">. Анализ на </w:t>
            </w:r>
            <w:proofErr w:type="spellStart"/>
            <w:r w:rsidRPr="00EC1C3D">
              <w:rPr>
                <w:lang w:val="ru-RU"/>
              </w:rPr>
              <w:t>външната</w:t>
            </w:r>
            <w:proofErr w:type="spellEnd"/>
            <w:r w:rsidRPr="00EC1C3D">
              <w:rPr>
                <w:lang w:val="ru-RU"/>
              </w:rPr>
              <w:t xml:space="preserve"> /</w:t>
            </w:r>
            <w:proofErr w:type="spellStart"/>
            <w:r w:rsidRPr="00EC1C3D">
              <w:rPr>
                <w:lang w:val="ru-RU"/>
              </w:rPr>
              <w:t>пазарна</w:t>
            </w:r>
            <w:proofErr w:type="spellEnd"/>
            <w:r w:rsidRPr="00EC1C3D">
              <w:rPr>
                <w:lang w:val="ru-RU"/>
              </w:rPr>
              <w:t xml:space="preserve">/ </w:t>
            </w:r>
            <w:proofErr w:type="spellStart"/>
            <w:r w:rsidRPr="00EC1C3D">
              <w:rPr>
                <w:lang w:val="ru-RU"/>
              </w:rPr>
              <w:t>ликвидност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групировката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като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цяло</w:t>
            </w:r>
            <w:proofErr w:type="spellEnd"/>
            <w:r w:rsidRPr="00EC1C3D">
              <w:rPr>
                <w:lang w:val="ru-RU"/>
              </w:rPr>
              <w:t xml:space="preserve"> и на </w:t>
            </w:r>
            <w:proofErr w:type="spellStart"/>
            <w:r w:rsidRPr="00EC1C3D">
              <w:rPr>
                <w:lang w:val="ru-RU"/>
              </w:rPr>
              <w:t>отделните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нейни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структури</w:t>
            </w:r>
            <w:proofErr w:type="spellEnd"/>
            <w:r w:rsidRPr="00EC1C3D">
              <w:rPr>
                <w:lang w:val="ru-RU"/>
              </w:rPr>
              <w:t xml:space="preserve">. </w:t>
            </w:r>
          </w:p>
          <w:p w:rsidR="009F43F3" w:rsidRPr="00264882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lang w:val="en-US"/>
              </w:rPr>
            </w:pPr>
            <w:proofErr w:type="spellStart"/>
            <w:r w:rsidRPr="00C42951">
              <w:t>Analysis</w:t>
            </w:r>
            <w:proofErr w:type="spellEnd"/>
            <w:r w:rsidRPr="00C42951">
              <w:t xml:space="preserve"> of </w:t>
            </w:r>
            <w:proofErr w:type="spellStart"/>
            <w:r w:rsidRPr="00C42951">
              <w:t>the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growth</w:t>
            </w:r>
            <w:proofErr w:type="spellEnd"/>
            <w:r w:rsidRPr="00C42951">
              <w:t xml:space="preserve"> of </w:t>
            </w:r>
            <w:proofErr w:type="spellStart"/>
            <w:r w:rsidRPr="00C42951">
              <w:t>the</w:t>
            </w:r>
            <w:proofErr w:type="spellEnd"/>
            <w:r w:rsidRPr="00C42951">
              <w:t xml:space="preserve"> group </w:t>
            </w:r>
            <w:proofErr w:type="spellStart"/>
            <w:r w:rsidRPr="00C42951">
              <w:t>as</w:t>
            </w:r>
            <w:proofErr w:type="spellEnd"/>
            <w:r w:rsidRPr="00C42951">
              <w:t xml:space="preserve"> a </w:t>
            </w:r>
            <w:proofErr w:type="spellStart"/>
            <w:r w:rsidRPr="00C42951">
              <w:t>whole</w:t>
            </w:r>
            <w:proofErr w:type="spellEnd"/>
            <w:r w:rsidRPr="00C42951">
              <w:t xml:space="preserve">. </w:t>
            </w:r>
            <w:proofErr w:type="spellStart"/>
            <w:r w:rsidRPr="00C42951">
              <w:t>Analysis</w:t>
            </w:r>
            <w:proofErr w:type="spellEnd"/>
            <w:r w:rsidRPr="00C42951">
              <w:t xml:space="preserve"> of </w:t>
            </w:r>
            <w:proofErr w:type="spellStart"/>
            <w:r w:rsidRPr="00C42951">
              <w:t>external</w:t>
            </w:r>
            <w:proofErr w:type="spellEnd"/>
            <w:r w:rsidRPr="00C42951">
              <w:t xml:space="preserve"> / </w:t>
            </w:r>
            <w:proofErr w:type="spellStart"/>
            <w:r w:rsidRPr="00C42951">
              <w:t>market</w:t>
            </w:r>
            <w:proofErr w:type="spellEnd"/>
            <w:r w:rsidRPr="00C42951">
              <w:t xml:space="preserve"> / </w:t>
            </w:r>
            <w:proofErr w:type="spellStart"/>
            <w:r w:rsidRPr="00C42951">
              <w:t>liquidity</w:t>
            </w:r>
            <w:proofErr w:type="spellEnd"/>
            <w:r w:rsidRPr="00C42951">
              <w:t xml:space="preserve"> of </w:t>
            </w:r>
            <w:proofErr w:type="spellStart"/>
            <w:r w:rsidRPr="00C42951">
              <w:t>the</w:t>
            </w:r>
            <w:proofErr w:type="spellEnd"/>
            <w:r w:rsidRPr="00C42951">
              <w:t xml:space="preserve"> group </w:t>
            </w:r>
            <w:proofErr w:type="spellStart"/>
            <w:r w:rsidRPr="00C42951">
              <w:t>as</w:t>
            </w:r>
            <w:proofErr w:type="spellEnd"/>
            <w:r w:rsidRPr="00C42951">
              <w:t xml:space="preserve"> a </w:t>
            </w:r>
            <w:proofErr w:type="spellStart"/>
            <w:r w:rsidRPr="00C42951">
              <w:t>whole</w:t>
            </w:r>
            <w:proofErr w:type="spellEnd"/>
            <w:r w:rsidRPr="00C42951">
              <w:t xml:space="preserve"> </w:t>
            </w:r>
            <w:proofErr w:type="spellStart"/>
            <w:r w:rsidRPr="002426C7">
              <w:t>and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its</w:t>
            </w:r>
            <w:proofErr w:type="spellEnd"/>
            <w:r w:rsidRPr="002426C7">
              <w:t xml:space="preserve"> </w:t>
            </w:r>
            <w:proofErr w:type="spellStart"/>
            <w:r w:rsidRPr="002426C7">
              <w:t>companies</w:t>
            </w:r>
            <w:proofErr w:type="spellEnd"/>
            <w:r w:rsidRPr="002426C7">
              <w:t>.</w:t>
            </w: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  <w:vAlign w:val="center"/>
          </w:tcPr>
          <w:p w:rsidR="009F43F3" w:rsidRPr="00BF7F19" w:rsidRDefault="009F43F3" w:rsidP="005F1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9745" w:type="dxa"/>
          </w:tcPr>
          <w:p w:rsidR="009F43F3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lang w:val="ru-RU"/>
              </w:rPr>
            </w:pPr>
            <w:proofErr w:type="spellStart"/>
            <w:r w:rsidRPr="00EC1C3D">
              <w:rPr>
                <w:lang w:val="ru-RU"/>
              </w:rPr>
              <w:t>Пълен</w:t>
            </w:r>
            <w:proofErr w:type="spellEnd"/>
            <w:r w:rsidRPr="00EC1C3D">
              <w:rPr>
                <w:lang w:val="ru-RU"/>
              </w:rPr>
              <w:t xml:space="preserve"> анализ на </w:t>
            </w:r>
            <w:proofErr w:type="spellStart"/>
            <w:r w:rsidRPr="00EC1C3D">
              <w:rPr>
                <w:lang w:val="ru-RU"/>
              </w:rPr>
              <w:t>съотношенията</w:t>
            </w:r>
            <w:proofErr w:type="spellEnd"/>
            <w:r w:rsidRPr="00EC1C3D">
              <w:rPr>
                <w:lang w:val="ru-RU"/>
              </w:rPr>
              <w:t>. Анализ</w:t>
            </w:r>
            <w:r w:rsidRPr="005B268F">
              <w:rPr>
                <w:lang w:val="ru-RU"/>
              </w:rPr>
              <w:t xml:space="preserve"> </w:t>
            </w:r>
            <w:r w:rsidRPr="00EC1C3D">
              <w:rPr>
                <w:lang w:val="ru-RU"/>
              </w:rPr>
              <w:t>на база схема Дюпон.</w:t>
            </w:r>
            <w:r>
              <w:rPr>
                <w:lang w:val="ru-RU"/>
              </w:rPr>
              <w:t xml:space="preserve"> </w:t>
            </w:r>
            <w:r w:rsidRPr="00EC1C3D">
              <w:rPr>
                <w:lang w:val="ru-RU"/>
              </w:rPr>
              <w:t xml:space="preserve">Бизнес-план на </w:t>
            </w:r>
            <w:proofErr w:type="spellStart"/>
            <w:r w:rsidRPr="00EC1C3D">
              <w:rPr>
                <w:lang w:val="ru-RU"/>
              </w:rPr>
              <w:t>холдингови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структури</w:t>
            </w:r>
            <w:proofErr w:type="spellEnd"/>
            <w:r w:rsidRPr="00EC1C3D">
              <w:rPr>
                <w:lang w:val="ru-RU"/>
              </w:rPr>
              <w:t xml:space="preserve">. </w:t>
            </w:r>
          </w:p>
          <w:p w:rsidR="009F43F3" w:rsidRPr="00264882" w:rsidRDefault="009F43F3" w:rsidP="005F17CC">
            <w:pPr>
              <w:autoSpaceDE w:val="0"/>
              <w:autoSpaceDN w:val="0"/>
              <w:adjustRightInd w:val="0"/>
              <w:ind w:left="23"/>
              <w:jc w:val="both"/>
              <w:rPr>
                <w:lang w:val="en-US"/>
              </w:rPr>
            </w:pPr>
            <w:proofErr w:type="spellStart"/>
            <w:r w:rsidRPr="00C42951">
              <w:t>Ratio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analysis</w:t>
            </w:r>
            <w:proofErr w:type="spellEnd"/>
            <w:r w:rsidRPr="00C42951">
              <w:t xml:space="preserve">. </w:t>
            </w:r>
            <w:proofErr w:type="spellStart"/>
            <w:r w:rsidRPr="00C42951">
              <w:t>Dupont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Analysis</w:t>
            </w:r>
            <w:proofErr w:type="spellEnd"/>
            <w:r w:rsidRPr="00C42951">
              <w:t xml:space="preserve">. </w:t>
            </w:r>
            <w:proofErr w:type="spellStart"/>
            <w:r w:rsidRPr="00C42951">
              <w:t>Business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plan</w:t>
            </w:r>
            <w:proofErr w:type="spellEnd"/>
            <w:r w:rsidRPr="00C42951">
              <w:t xml:space="preserve"> of </w:t>
            </w:r>
            <w:proofErr w:type="spellStart"/>
            <w:r w:rsidRPr="00C42951">
              <w:t>holding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structures</w:t>
            </w:r>
            <w:proofErr w:type="spellEnd"/>
            <w:r w:rsidRPr="00C42951">
              <w:t>.</w:t>
            </w: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  <w:vAlign w:val="center"/>
          </w:tcPr>
          <w:p w:rsidR="009F43F3" w:rsidRPr="00BF7F19" w:rsidRDefault="009F43F3" w:rsidP="005F1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9745" w:type="dxa"/>
          </w:tcPr>
          <w:p w:rsidR="009F43F3" w:rsidRDefault="009F43F3" w:rsidP="005F17C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EC1C3D">
              <w:rPr>
                <w:lang w:val="ru-RU"/>
              </w:rPr>
              <w:t xml:space="preserve">Практика на </w:t>
            </w:r>
            <w:proofErr w:type="spellStart"/>
            <w:r w:rsidRPr="00EC1C3D">
              <w:rPr>
                <w:lang w:val="ru-RU"/>
              </w:rPr>
              <w:t>изграждането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холдингови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структури</w:t>
            </w:r>
            <w:proofErr w:type="spellEnd"/>
            <w:r w:rsidRPr="00EC1C3D">
              <w:rPr>
                <w:lang w:val="ru-RU"/>
              </w:rPr>
              <w:t xml:space="preserve"> в </w:t>
            </w:r>
            <w:proofErr w:type="spellStart"/>
            <w:r w:rsidRPr="00EC1C3D">
              <w:rPr>
                <w:lang w:val="ru-RU"/>
              </w:rPr>
              <w:t>България</w:t>
            </w:r>
            <w:proofErr w:type="spellEnd"/>
            <w:r w:rsidRPr="00EC1C3D">
              <w:rPr>
                <w:lang w:val="ru-RU"/>
              </w:rPr>
              <w:t xml:space="preserve">. Практика на </w:t>
            </w:r>
            <w:proofErr w:type="spellStart"/>
            <w:r w:rsidRPr="00EC1C3D">
              <w:rPr>
                <w:lang w:val="ru-RU"/>
              </w:rPr>
              <w:t>преобразуване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приватизационните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фондове</w:t>
            </w:r>
            <w:proofErr w:type="spellEnd"/>
            <w:r w:rsidRPr="00EC1C3D">
              <w:rPr>
                <w:lang w:val="ru-RU"/>
              </w:rPr>
              <w:t xml:space="preserve"> в </w:t>
            </w:r>
            <w:proofErr w:type="spellStart"/>
            <w:r w:rsidRPr="00EC1C3D">
              <w:rPr>
                <w:lang w:val="ru-RU"/>
              </w:rPr>
              <w:t>холдингови</w:t>
            </w:r>
            <w:proofErr w:type="spellEnd"/>
            <w:r w:rsidRPr="00EC1C3D">
              <w:rPr>
                <w:lang w:val="ru-RU"/>
              </w:rPr>
              <w:t xml:space="preserve"> дружества. </w:t>
            </w:r>
            <w:r w:rsidRPr="005B268F">
              <w:t>Законова уредба на холдинговите дружества в България.</w:t>
            </w:r>
          </w:p>
          <w:p w:rsidR="009F43F3" w:rsidRPr="005B268F" w:rsidRDefault="009F43F3" w:rsidP="005F17C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C42951">
              <w:t>Practical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evidences</w:t>
            </w:r>
            <w:proofErr w:type="spellEnd"/>
            <w:r w:rsidRPr="00C42951">
              <w:t xml:space="preserve"> of </w:t>
            </w:r>
            <w:proofErr w:type="spellStart"/>
            <w:r w:rsidRPr="00C42951">
              <w:t>holding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structures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in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Bulgaria</w:t>
            </w:r>
            <w:proofErr w:type="spellEnd"/>
            <w:r w:rsidRPr="00C42951">
              <w:t xml:space="preserve">. </w:t>
            </w:r>
            <w:proofErr w:type="spellStart"/>
            <w:r w:rsidRPr="00C42951">
              <w:t>Practice</w:t>
            </w:r>
            <w:proofErr w:type="spellEnd"/>
            <w:r w:rsidRPr="00C42951">
              <w:t xml:space="preserve"> of </w:t>
            </w:r>
            <w:proofErr w:type="spellStart"/>
            <w:r w:rsidRPr="00C42951">
              <w:t>transformation</w:t>
            </w:r>
            <w:proofErr w:type="spellEnd"/>
            <w:r w:rsidRPr="00C42951">
              <w:t xml:space="preserve"> of </w:t>
            </w:r>
            <w:proofErr w:type="spellStart"/>
            <w:r w:rsidRPr="00C42951">
              <w:t>privatization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funds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into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holding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companies</w:t>
            </w:r>
            <w:proofErr w:type="spellEnd"/>
            <w:r w:rsidRPr="00C42951">
              <w:t xml:space="preserve">. </w:t>
            </w:r>
            <w:proofErr w:type="spellStart"/>
            <w:r w:rsidRPr="00C42951">
              <w:t>Regulations</w:t>
            </w:r>
            <w:proofErr w:type="spellEnd"/>
            <w:r w:rsidRPr="00C42951">
              <w:t xml:space="preserve"> of </w:t>
            </w:r>
            <w:proofErr w:type="spellStart"/>
            <w:r w:rsidRPr="00C42951">
              <w:t>holding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companies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in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Bulgaria</w:t>
            </w:r>
            <w:proofErr w:type="spellEnd"/>
            <w:r w:rsidRPr="00C42951">
              <w:t>.</w:t>
            </w:r>
          </w:p>
        </w:tc>
      </w:tr>
      <w:tr w:rsidR="009F43F3" w:rsidRPr="00BF7F19" w:rsidTr="009F43F3">
        <w:trPr>
          <w:trHeight w:val="340"/>
        </w:trPr>
        <w:tc>
          <w:tcPr>
            <w:tcW w:w="576" w:type="dxa"/>
            <w:vAlign w:val="center"/>
          </w:tcPr>
          <w:p w:rsidR="009F43F3" w:rsidRPr="00BF7F19" w:rsidRDefault="009F43F3" w:rsidP="005F1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9745" w:type="dxa"/>
          </w:tcPr>
          <w:p w:rsidR="009F43F3" w:rsidRDefault="009F43F3" w:rsidP="005F17C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EC1C3D">
              <w:rPr>
                <w:lang w:val="ru-RU"/>
              </w:rPr>
              <w:t>Международна</w:t>
            </w:r>
            <w:proofErr w:type="spellEnd"/>
            <w:r w:rsidRPr="00EC1C3D">
              <w:rPr>
                <w:lang w:val="ru-RU"/>
              </w:rPr>
              <w:t xml:space="preserve"> практика на </w:t>
            </w:r>
            <w:proofErr w:type="spellStart"/>
            <w:r w:rsidRPr="00EC1C3D">
              <w:rPr>
                <w:lang w:val="ru-RU"/>
              </w:rPr>
              <w:t>възникване</w:t>
            </w:r>
            <w:proofErr w:type="spellEnd"/>
            <w:r w:rsidRPr="00EC1C3D">
              <w:rPr>
                <w:lang w:val="ru-RU"/>
              </w:rPr>
              <w:t xml:space="preserve"> и </w:t>
            </w:r>
            <w:proofErr w:type="spellStart"/>
            <w:r w:rsidRPr="00EC1C3D">
              <w:rPr>
                <w:lang w:val="ru-RU"/>
              </w:rPr>
              <w:t>функциониране</w:t>
            </w:r>
            <w:proofErr w:type="spellEnd"/>
            <w:r w:rsidRPr="00EC1C3D">
              <w:rPr>
                <w:lang w:val="ru-RU"/>
              </w:rPr>
              <w:t xml:space="preserve"> на </w:t>
            </w:r>
            <w:proofErr w:type="spellStart"/>
            <w:r w:rsidRPr="00EC1C3D">
              <w:rPr>
                <w:lang w:val="ru-RU"/>
              </w:rPr>
              <w:t>холдингови</w:t>
            </w:r>
            <w:proofErr w:type="spellEnd"/>
            <w:r w:rsidRPr="00EC1C3D">
              <w:rPr>
                <w:lang w:val="ru-RU"/>
              </w:rPr>
              <w:t xml:space="preserve"> </w:t>
            </w:r>
            <w:proofErr w:type="spellStart"/>
            <w:r w:rsidRPr="00EC1C3D">
              <w:rPr>
                <w:lang w:val="ru-RU"/>
              </w:rPr>
              <w:t>структури</w:t>
            </w:r>
            <w:proofErr w:type="spellEnd"/>
            <w:r w:rsidRPr="00EC1C3D">
              <w:rPr>
                <w:lang w:val="ru-RU"/>
              </w:rPr>
              <w:t>.</w:t>
            </w:r>
          </w:p>
          <w:p w:rsidR="009F43F3" w:rsidRPr="00264882" w:rsidRDefault="009F43F3" w:rsidP="005F17C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42951">
              <w:t xml:space="preserve">International </w:t>
            </w:r>
            <w:proofErr w:type="spellStart"/>
            <w:r w:rsidRPr="00C42951">
              <w:t>practice</w:t>
            </w:r>
            <w:proofErr w:type="spellEnd"/>
            <w:r w:rsidRPr="00C42951">
              <w:t xml:space="preserve"> of </w:t>
            </w:r>
            <w:proofErr w:type="spellStart"/>
            <w:r w:rsidRPr="00C42951">
              <w:t>the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establishment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and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operation</w:t>
            </w:r>
            <w:proofErr w:type="spellEnd"/>
            <w:r w:rsidRPr="00C42951">
              <w:t xml:space="preserve"> of </w:t>
            </w:r>
            <w:proofErr w:type="spellStart"/>
            <w:r w:rsidRPr="00C42951">
              <w:t>the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holding</w:t>
            </w:r>
            <w:proofErr w:type="spellEnd"/>
            <w:r w:rsidRPr="00C42951">
              <w:t xml:space="preserve"> </w:t>
            </w:r>
            <w:proofErr w:type="spellStart"/>
            <w:r w:rsidRPr="00C42951">
              <w:t>structures</w:t>
            </w:r>
            <w:proofErr w:type="spellEnd"/>
            <w:r w:rsidRPr="00C42951">
              <w:t>.</w:t>
            </w:r>
          </w:p>
        </w:tc>
      </w:tr>
    </w:tbl>
    <w:p w:rsidR="00BA2F47" w:rsidRDefault="009F43F3"/>
    <w:sectPr w:rsidR="00BA2F47" w:rsidSect="009F43F3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2075C"/>
    <w:multiLevelType w:val="hybridMultilevel"/>
    <w:tmpl w:val="F46C8B50"/>
    <w:lvl w:ilvl="0" w:tplc="6AAA7FD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F3"/>
    <w:rsid w:val="002A01BA"/>
    <w:rsid w:val="006306F1"/>
    <w:rsid w:val="007A002B"/>
    <w:rsid w:val="007B0DC9"/>
    <w:rsid w:val="009F2C23"/>
    <w:rsid w:val="009F43F3"/>
    <w:rsid w:val="00D93503"/>
    <w:rsid w:val="00F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semiHidden/>
    <w:unhideWhenUsed/>
    <w:qFormat/>
    <w:rsid w:val="00D93503"/>
    <w:pPr>
      <w:ind w:left="720" w:hanging="3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350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06F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6F1"/>
    <w:rPr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semiHidden/>
    <w:unhideWhenUsed/>
    <w:qFormat/>
    <w:rsid w:val="00D93503"/>
    <w:pPr>
      <w:ind w:left="720" w:hanging="3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350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06F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6F1"/>
    <w:rPr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2018-10-04T21:06:00Z</dcterms:created>
  <dcterms:modified xsi:type="dcterms:W3CDTF">2018-10-04T21:07:00Z</dcterms:modified>
</cp:coreProperties>
</file>