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F2F6" w14:textId="23CE7BA4" w:rsidR="00161F01" w:rsidRPr="00CE5FF7" w:rsidRDefault="00CE5FF7" w:rsidP="00CE5FF7">
      <w:pPr>
        <w:ind w:left="567"/>
        <w:jc w:val="both"/>
        <w:rPr>
          <w:rFonts w:asciiTheme="minorHAnsi" w:hAnsiTheme="minorHAnsi"/>
          <w:b/>
          <w:bCs/>
        </w:rPr>
      </w:pPr>
      <w:bookmarkStart w:id="0" w:name="_GoBack"/>
      <w:bookmarkEnd w:id="0"/>
      <w:r w:rsidRPr="006A235C">
        <w:rPr>
          <w:rFonts w:asciiTheme="minorHAnsi" w:hAnsiTheme="minorHAnsi"/>
          <w:b/>
          <w:bCs/>
        </w:rPr>
        <w:t>„НАУЧНА ЕТИКА“</w:t>
      </w:r>
      <w:r w:rsidRPr="006A235C">
        <w:rPr>
          <w:rFonts w:asciiTheme="minorHAnsi" w:hAnsiTheme="minorHAnsi"/>
        </w:rPr>
        <w:t xml:space="preserve">  </w:t>
      </w:r>
      <w:r w:rsidR="00161F01" w:rsidRPr="006A235C">
        <w:rPr>
          <w:rFonts w:asciiTheme="minorHAnsi" w:hAnsiTheme="minorHAnsi"/>
          <w:b/>
          <w:bCs/>
        </w:rPr>
        <w:t>АНОТАЦИЯ</w:t>
      </w:r>
    </w:p>
    <w:p w14:paraId="40FC7898" w14:textId="5671B028" w:rsidR="00161F01" w:rsidRPr="00CE5FF7" w:rsidRDefault="00161F01" w:rsidP="00CE5FF7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hAnsiTheme="minorHAnsi"/>
          <w:color w:val="000000"/>
        </w:rPr>
      </w:pPr>
      <w:r w:rsidRPr="00CE5FF7">
        <w:rPr>
          <w:rFonts w:asciiTheme="minorHAnsi" w:hAnsiTheme="minorHAnsi"/>
          <w:bCs/>
        </w:rPr>
        <w:t xml:space="preserve">Дисциплината </w:t>
      </w:r>
      <w:r w:rsidRPr="00CE5FF7">
        <w:rPr>
          <w:rFonts w:asciiTheme="minorHAnsi" w:hAnsiTheme="minorHAnsi"/>
          <w:b/>
          <w:bCs/>
        </w:rPr>
        <w:t>„Научна етика“</w:t>
      </w:r>
      <w:r w:rsidRPr="00CE5FF7">
        <w:rPr>
          <w:rFonts w:asciiTheme="minorHAnsi" w:hAnsiTheme="minorHAnsi"/>
        </w:rPr>
        <w:t xml:space="preserve"> се чете пред студентите в ОКС „Бакалавър“ от специалност „Финанси“ от учебната 2022/2023</w:t>
      </w:r>
      <w:r w:rsidR="00566EBC" w:rsidRPr="00CE5FF7">
        <w:rPr>
          <w:rFonts w:asciiTheme="minorHAnsi" w:hAnsiTheme="minorHAnsi"/>
        </w:rPr>
        <w:t xml:space="preserve"> </w:t>
      </w:r>
      <w:r w:rsidRPr="00CE5FF7">
        <w:rPr>
          <w:rFonts w:asciiTheme="minorHAnsi" w:hAnsiTheme="minorHAnsi"/>
        </w:rPr>
        <w:t xml:space="preserve">г. </w:t>
      </w:r>
    </w:p>
    <w:p w14:paraId="30AB4606" w14:textId="77777777" w:rsidR="00161F01" w:rsidRPr="00CE5FF7" w:rsidRDefault="00161F01" w:rsidP="00CE5FF7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  <w:bCs/>
        </w:rPr>
        <w:t>Описание на съдържанието: (</w:t>
      </w:r>
      <w:r w:rsidRPr="00CE5FF7">
        <w:rPr>
          <w:rFonts w:asciiTheme="minorHAnsi" w:hAnsiTheme="minorHAnsi"/>
          <w:bCs/>
          <w:i/>
        </w:rPr>
        <w:t>на български език от 850 до 1000 знака, вкл. интервалите</w:t>
      </w:r>
      <w:r w:rsidRPr="00CE5FF7">
        <w:rPr>
          <w:rFonts w:asciiTheme="minorHAnsi" w:hAnsiTheme="minorHAnsi"/>
          <w:bCs/>
        </w:rPr>
        <w:t>)</w:t>
      </w:r>
    </w:p>
    <w:p w14:paraId="35E6E3DC" w14:textId="75C0350D" w:rsidR="00046594" w:rsidRPr="00CE5FF7" w:rsidRDefault="00566EBC" w:rsidP="00CE5FF7">
      <w:pPr>
        <w:ind w:firstLine="567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Първите десетилетия на XXI век </w:t>
      </w:r>
      <w:r w:rsidR="0032734E" w:rsidRPr="00CE5FF7">
        <w:rPr>
          <w:rFonts w:asciiTheme="minorHAnsi" w:hAnsiTheme="minorHAnsi"/>
        </w:rPr>
        <w:t xml:space="preserve">се характеризират с </w:t>
      </w:r>
      <w:r w:rsidR="00161F01" w:rsidRPr="00CE5FF7">
        <w:rPr>
          <w:rFonts w:asciiTheme="minorHAnsi" w:hAnsiTheme="minorHAnsi"/>
        </w:rPr>
        <w:t>динамичн</w:t>
      </w:r>
      <w:r w:rsidR="0032734E" w:rsidRPr="00CE5FF7">
        <w:rPr>
          <w:rFonts w:asciiTheme="minorHAnsi" w:hAnsiTheme="minorHAnsi"/>
        </w:rPr>
        <w:t>а</w:t>
      </w:r>
      <w:r w:rsidR="00161F01" w:rsidRPr="00CE5FF7">
        <w:rPr>
          <w:rFonts w:asciiTheme="minorHAnsi" w:hAnsiTheme="minorHAnsi"/>
        </w:rPr>
        <w:t xml:space="preserve"> и </w:t>
      </w:r>
      <w:r w:rsidR="00B96E10" w:rsidRPr="00CE5FF7">
        <w:rPr>
          <w:rFonts w:asciiTheme="minorHAnsi" w:hAnsiTheme="minorHAnsi"/>
        </w:rPr>
        <w:t>усложнена</w:t>
      </w:r>
      <w:r w:rsidR="00161F01" w:rsidRPr="00CE5FF7">
        <w:rPr>
          <w:rFonts w:asciiTheme="minorHAnsi" w:hAnsiTheme="minorHAnsi"/>
        </w:rPr>
        <w:t xml:space="preserve"> среда</w:t>
      </w:r>
      <w:r w:rsidR="00CA285B" w:rsidRPr="00CE5FF7">
        <w:rPr>
          <w:rFonts w:asciiTheme="minorHAnsi" w:hAnsiTheme="minorHAnsi"/>
        </w:rPr>
        <w:t xml:space="preserve"> </w:t>
      </w:r>
      <w:r w:rsidR="0032734E" w:rsidRPr="00CE5FF7">
        <w:rPr>
          <w:rFonts w:asciiTheme="minorHAnsi" w:hAnsiTheme="minorHAnsi"/>
        </w:rPr>
        <w:t>на живот</w:t>
      </w:r>
      <w:r w:rsidR="00161F01" w:rsidRPr="00CE5FF7">
        <w:rPr>
          <w:rFonts w:asciiTheme="minorHAnsi" w:hAnsiTheme="minorHAnsi"/>
        </w:rPr>
        <w:t xml:space="preserve">. </w:t>
      </w:r>
      <w:r w:rsidR="0032734E" w:rsidRPr="00CE5FF7">
        <w:rPr>
          <w:rFonts w:asciiTheme="minorHAnsi" w:hAnsiTheme="minorHAnsi"/>
        </w:rPr>
        <w:t>Условия</w:t>
      </w:r>
      <w:r w:rsidR="00783D24" w:rsidRPr="00CE5FF7">
        <w:rPr>
          <w:rFonts w:asciiTheme="minorHAnsi" w:hAnsiTheme="minorHAnsi"/>
        </w:rPr>
        <w:t xml:space="preserve">та </w:t>
      </w:r>
      <w:r w:rsidR="00161F01" w:rsidRPr="00CE5FF7">
        <w:rPr>
          <w:rFonts w:asciiTheme="minorHAnsi" w:hAnsiTheme="minorHAnsi"/>
        </w:rPr>
        <w:t>са далеч от природната хармония, в която са живели всички поколения преди нас. Всяка секунда получаваме външни стимули на въздействие, на които се очаква да имаме отклик</w:t>
      </w:r>
      <w:r w:rsidR="00783D24" w:rsidRPr="00CE5FF7">
        <w:rPr>
          <w:rFonts w:asciiTheme="minorHAnsi" w:hAnsiTheme="minorHAnsi"/>
        </w:rPr>
        <w:t xml:space="preserve"> в</w:t>
      </w:r>
      <w:r w:rsidR="00161F01" w:rsidRPr="00CE5FF7">
        <w:rPr>
          <w:rFonts w:asciiTheme="minorHAnsi" w:hAnsiTheme="minorHAnsi"/>
        </w:rPr>
        <w:t xml:space="preserve"> съгласие с</w:t>
      </w:r>
      <w:r w:rsidR="00447151" w:rsidRPr="00CE5FF7">
        <w:rPr>
          <w:rFonts w:asciiTheme="minorHAnsi" w:hAnsiTheme="minorHAnsi"/>
        </w:rPr>
        <w:t xml:space="preserve">ъс своите интереси и тези на околните. </w:t>
      </w:r>
      <w:r w:rsidR="00161F01" w:rsidRPr="00CE5FF7">
        <w:rPr>
          <w:rFonts w:asciiTheme="minorHAnsi" w:hAnsiTheme="minorHAnsi"/>
        </w:rPr>
        <w:t xml:space="preserve">Често, обаче се оплитаме в интерпретацията на правилно-неправилно, добро-лошо, желано-нежелано. Колкото повече се усложнява средата отвън, толкова повече се обърква системата ни на взимане на решение. </w:t>
      </w:r>
      <w:r w:rsidR="00B43BC7" w:rsidRPr="00CE5FF7">
        <w:rPr>
          <w:rFonts w:asciiTheme="minorHAnsi" w:hAnsiTheme="minorHAnsi"/>
        </w:rPr>
        <w:t xml:space="preserve">Навярно това е поради отдалечаване от онези светогледни </w:t>
      </w:r>
      <w:r w:rsidR="00E5387E" w:rsidRPr="00CE5FF7">
        <w:rPr>
          <w:rFonts w:asciiTheme="minorHAnsi" w:hAnsiTheme="minorHAnsi"/>
        </w:rPr>
        <w:t>позиции, които създават устоите у човека</w:t>
      </w:r>
      <w:r w:rsidR="00046594" w:rsidRPr="00CE5FF7">
        <w:rPr>
          <w:rFonts w:asciiTheme="minorHAnsi" w:hAnsiTheme="minorHAnsi"/>
        </w:rPr>
        <w:t xml:space="preserve">, които подвеждаме под общото понятие „етика“. </w:t>
      </w:r>
    </w:p>
    <w:p w14:paraId="71AD3F66" w14:textId="77777777" w:rsidR="00147271" w:rsidRPr="00CE5FF7" w:rsidRDefault="00002FD2" w:rsidP="00CE5FF7">
      <w:pPr>
        <w:ind w:firstLine="567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Проблемите, които решава съвременният </w:t>
      </w:r>
      <w:r w:rsidR="00161F01" w:rsidRPr="00CE5FF7">
        <w:rPr>
          <w:rFonts w:asciiTheme="minorHAnsi" w:hAnsiTheme="minorHAnsi"/>
        </w:rPr>
        <w:t xml:space="preserve">човек </w:t>
      </w:r>
      <w:r w:rsidRPr="00CE5FF7">
        <w:rPr>
          <w:rFonts w:asciiTheme="minorHAnsi" w:hAnsiTheme="minorHAnsi"/>
        </w:rPr>
        <w:t>се пораждат от неговото соц</w:t>
      </w:r>
      <w:r w:rsidR="00161F01" w:rsidRPr="00CE5FF7">
        <w:rPr>
          <w:rFonts w:asciiTheme="minorHAnsi" w:hAnsiTheme="minorHAnsi"/>
        </w:rPr>
        <w:t xml:space="preserve">иално и биологично </w:t>
      </w:r>
      <w:r w:rsidRPr="00CE5FF7">
        <w:rPr>
          <w:rFonts w:asciiTheme="minorHAnsi" w:hAnsiTheme="minorHAnsi"/>
        </w:rPr>
        <w:t>битие</w:t>
      </w:r>
      <w:r w:rsidR="00161F01" w:rsidRPr="00CE5FF7">
        <w:rPr>
          <w:rFonts w:asciiTheme="minorHAnsi" w:hAnsiTheme="minorHAnsi"/>
        </w:rPr>
        <w:t xml:space="preserve">. Всеки </w:t>
      </w:r>
      <w:r w:rsidR="004756DB" w:rsidRPr="00CE5FF7">
        <w:rPr>
          <w:rFonts w:asciiTheme="minorHAnsi" w:hAnsiTheme="minorHAnsi"/>
        </w:rPr>
        <w:t xml:space="preserve">от нас </w:t>
      </w:r>
      <w:r w:rsidR="00161F01" w:rsidRPr="00CE5FF7">
        <w:rPr>
          <w:rFonts w:asciiTheme="minorHAnsi" w:hAnsiTheme="minorHAnsi"/>
        </w:rPr>
        <w:t>попада</w:t>
      </w:r>
      <w:r w:rsidR="004756DB" w:rsidRPr="00CE5FF7">
        <w:rPr>
          <w:rFonts w:asciiTheme="minorHAnsi" w:hAnsiTheme="minorHAnsi"/>
        </w:rPr>
        <w:t xml:space="preserve"> </w:t>
      </w:r>
      <w:r w:rsidR="00161F01" w:rsidRPr="00CE5FF7">
        <w:rPr>
          <w:rFonts w:asciiTheme="minorHAnsi" w:hAnsiTheme="minorHAnsi"/>
        </w:rPr>
        <w:t>в ситуация на конфликт на интереси – тези на другите и своите</w:t>
      </w:r>
      <w:r w:rsidR="004756DB" w:rsidRPr="00CE5FF7">
        <w:rPr>
          <w:rFonts w:asciiTheme="minorHAnsi" w:hAnsiTheme="minorHAnsi"/>
        </w:rPr>
        <w:t xml:space="preserve"> собствени</w:t>
      </w:r>
      <w:r w:rsidR="00161F01" w:rsidRPr="00CE5FF7">
        <w:rPr>
          <w:rFonts w:asciiTheme="minorHAnsi" w:hAnsiTheme="minorHAnsi"/>
        </w:rPr>
        <w:t xml:space="preserve">. Как се взимат правилни решения без </w:t>
      </w:r>
      <w:r w:rsidR="0004511A" w:rsidRPr="00CE5FF7">
        <w:rPr>
          <w:rFonts w:asciiTheme="minorHAnsi" w:hAnsiTheme="minorHAnsi"/>
        </w:rPr>
        <w:t>тези</w:t>
      </w:r>
      <w:r w:rsidR="00161F01" w:rsidRPr="00CE5FF7">
        <w:rPr>
          <w:rFonts w:asciiTheme="minorHAnsi" w:hAnsiTheme="minorHAnsi"/>
        </w:rPr>
        <w:t xml:space="preserve"> интерес</w:t>
      </w:r>
      <w:r w:rsidR="0004511A" w:rsidRPr="00CE5FF7">
        <w:rPr>
          <w:rFonts w:asciiTheme="minorHAnsi" w:hAnsiTheme="minorHAnsi"/>
        </w:rPr>
        <w:t>и</w:t>
      </w:r>
      <w:r w:rsidR="00181458" w:rsidRPr="00CE5FF7">
        <w:rPr>
          <w:rFonts w:asciiTheme="minorHAnsi" w:hAnsiTheme="minorHAnsi"/>
        </w:rPr>
        <w:t xml:space="preserve"> да бъдат нарушавани</w:t>
      </w:r>
      <w:r w:rsidR="0004511A" w:rsidRPr="00CE5FF7">
        <w:rPr>
          <w:rFonts w:asciiTheme="minorHAnsi" w:hAnsiTheme="minorHAnsi"/>
        </w:rPr>
        <w:t>, но и без да</w:t>
      </w:r>
      <w:r w:rsidR="00181458" w:rsidRPr="00CE5FF7">
        <w:rPr>
          <w:rFonts w:asciiTheme="minorHAnsi" w:hAnsiTheme="minorHAnsi"/>
        </w:rPr>
        <w:t xml:space="preserve"> се</w:t>
      </w:r>
      <w:r w:rsidR="0004511A" w:rsidRPr="00CE5FF7">
        <w:rPr>
          <w:rFonts w:asciiTheme="minorHAnsi" w:hAnsiTheme="minorHAnsi"/>
        </w:rPr>
        <w:t xml:space="preserve"> създава конфликтна ситуация</w:t>
      </w:r>
      <w:r w:rsidR="00161F01" w:rsidRPr="00CE5FF7">
        <w:rPr>
          <w:rFonts w:asciiTheme="minorHAnsi" w:hAnsiTheme="minorHAnsi"/>
        </w:rPr>
        <w:t xml:space="preserve">? </w:t>
      </w:r>
    </w:p>
    <w:p w14:paraId="7DE579AF" w14:textId="6E33C04D" w:rsidR="00052F8C" w:rsidRPr="00CE5FF7" w:rsidRDefault="00147271" w:rsidP="00CE5FF7">
      <w:pPr>
        <w:ind w:firstLine="567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Разнообразието от роли в </w:t>
      </w:r>
      <w:proofErr w:type="spellStart"/>
      <w:r w:rsidRPr="00CE5FF7">
        <w:rPr>
          <w:rFonts w:asciiTheme="minorHAnsi" w:hAnsiTheme="minorHAnsi"/>
        </w:rPr>
        <w:t>социо-културния</w:t>
      </w:r>
      <w:proofErr w:type="spellEnd"/>
      <w:r w:rsidRPr="00CE5FF7">
        <w:rPr>
          <w:rFonts w:asciiTheme="minorHAnsi" w:hAnsiTheme="minorHAnsi"/>
        </w:rPr>
        <w:t xml:space="preserve"> живот разпадат личността на множество образи. </w:t>
      </w:r>
      <w:r w:rsidR="00161F01" w:rsidRPr="00CE5FF7">
        <w:rPr>
          <w:rFonts w:asciiTheme="minorHAnsi" w:hAnsiTheme="minorHAnsi"/>
        </w:rPr>
        <w:t>Кои са опорните положения</w:t>
      </w:r>
      <w:r w:rsidR="0004511A" w:rsidRPr="00CE5FF7">
        <w:rPr>
          <w:rFonts w:asciiTheme="minorHAnsi" w:hAnsiTheme="minorHAnsi"/>
        </w:rPr>
        <w:t>, когато влизаме и излизаме от дадена житейска роля</w:t>
      </w:r>
      <w:r w:rsidR="00052F8C" w:rsidRPr="00CE5FF7">
        <w:rPr>
          <w:rFonts w:asciiTheme="minorHAnsi" w:hAnsiTheme="minorHAnsi"/>
        </w:rPr>
        <w:t xml:space="preserve">? </w:t>
      </w:r>
      <w:r w:rsidR="00161F01" w:rsidRPr="00CE5FF7">
        <w:rPr>
          <w:rFonts w:asciiTheme="minorHAnsi" w:hAnsiTheme="minorHAnsi"/>
        </w:rPr>
        <w:t xml:space="preserve">Как оставаме верни на себе си, без да пречим на другите? Кой създава правилата и как тези правила подкрепят </w:t>
      </w:r>
      <w:r w:rsidR="00800837" w:rsidRPr="00CE5FF7">
        <w:rPr>
          <w:rFonts w:asciiTheme="minorHAnsi" w:hAnsiTheme="minorHAnsi"/>
        </w:rPr>
        <w:t>индивидуалното</w:t>
      </w:r>
      <w:r w:rsidR="00161F01" w:rsidRPr="00CE5FF7">
        <w:rPr>
          <w:rFonts w:asciiTheme="minorHAnsi" w:hAnsiTheme="minorHAnsi"/>
        </w:rPr>
        <w:t xml:space="preserve"> и общото развитие? Имаме ли мярка за „винаги правилно“ поведение? На тези и други подобни въпроси отговори</w:t>
      </w:r>
      <w:r w:rsidR="00800837" w:rsidRPr="00CE5FF7">
        <w:rPr>
          <w:rFonts w:asciiTheme="minorHAnsi" w:hAnsiTheme="minorHAnsi"/>
        </w:rPr>
        <w:t>те</w:t>
      </w:r>
      <w:r w:rsidR="00161F01" w:rsidRPr="00CE5FF7">
        <w:rPr>
          <w:rFonts w:asciiTheme="minorHAnsi" w:hAnsiTheme="minorHAnsi"/>
        </w:rPr>
        <w:t xml:space="preserve"> откриваме</w:t>
      </w:r>
      <w:r w:rsidR="00F71DD2" w:rsidRPr="00CE5FF7">
        <w:rPr>
          <w:rFonts w:asciiTheme="minorHAnsi" w:hAnsiTheme="minorHAnsi"/>
        </w:rPr>
        <w:t xml:space="preserve"> именно</w:t>
      </w:r>
      <w:r w:rsidR="00161F01" w:rsidRPr="00CE5FF7">
        <w:rPr>
          <w:rFonts w:asciiTheme="minorHAnsi" w:hAnsiTheme="minorHAnsi"/>
        </w:rPr>
        <w:t xml:space="preserve"> в учението за етиката. </w:t>
      </w:r>
    </w:p>
    <w:p w14:paraId="0A125DCE" w14:textId="51A0F915" w:rsidR="007F3291" w:rsidRPr="00CE5FF7" w:rsidRDefault="00161F01" w:rsidP="00CE5FF7">
      <w:pPr>
        <w:ind w:firstLine="567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Етичното прониква навсякъде, където човекът излиза от своята </w:t>
      </w:r>
      <w:proofErr w:type="spellStart"/>
      <w:r w:rsidRPr="00CE5FF7">
        <w:rPr>
          <w:rFonts w:asciiTheme="minorHAnsi" w:hAnsiTheme="minorHAnsi"/>
        </w:rPr>
        <w:t>самодостатъчност</w:t>
      </w:r>
      <w:proofErr w:type="spellEnd"/>
      <w:r w:rsidRPr="00CE5FF7">
        <w:rPr>
          <w:rFonts w:asciiTheme="minorHAnsi" w:hAnsiTheme="minorHAnsi"/>
        </w:rPr>
        <w:t xml:space="preserve"> и влиза в контакт с другите. Когато това се случва, той се води от вътрешни и външни правила, които действат като мотивация, като стимул, като принуда. Изучавайки тези правила, ние виждаме как някои от тях са валидни винаги и навсякъде</w:t>
      </w:r>
      <w:r w:rsidR="00AC59BC" w:rsidRPr="00CE5FF7">
        <w:rPr>
          <w:rFonts w:asciiTheme="minorHAnsi" w:hAnsiTheme="minorHAnsi"/>
        </w:rPr>
        <w:t xml:space="preserve">. Те са </w:t>
      </w:r>
      <w:proofErr w:type="spellStart"/>
      <w:r w:rsidRPr="00CE5FF7">
        <w:rPr>
          <w:rFonts w:asciiTheme="minorHAnsi" w:hAnsiTheme="minorHAnsi"/>
        </w:rPr>
        <w:t>надвременни</w:t>
      </w:r>
      <w:proofErr w:type="spellEnd"/>
      <w:r w:rsidRPr="00CE5FF7">
        <w:rPr>
          <w:rFonts w:asciiTheme="minorHAnsi" w:hAnsiTheme="minorHAnsi"/>
        </w:rPr>
        <w:t xml:space="preserve"> и вечни</w:t>
      </w:r>
      <w:r w:rsidR="00C0271E" w:rsidRPr="00CE5FF7">
        <w:rPr>
          <w:rFonts w:asciiTheme="minorHAnsi" w:hAnsiTheme="minorHAnsi"/>
        </w:rPr>
        <w:t>.</w:t>
      </w:r>
      <w:r w:rsidRPr="00CE5FF7">
        <w:rPr>
          <w:rFonts w:asciiTheme="minorHAnsi" w:hAnsiTheme="minorHAnsi"/>
        </w:rPr>
        <w:t xml:space="preserve"> </w:t>
      </w:r>
      <w:r w:rsidR="00C0271E" w:rsidRPr="00CE5FF7">
        <w:rPr>
          <w:rFonts w:asciiTheme="minorHAnsi" w:hAnsiTheme="minorHAnsi"/>
        </w:rPr>
        <w:t>Други обаче</w:t>
      </w:r>
      <w:r w:rsidR="00D40523" w:rsidRPr="00CE5FF7">
        <w:rPr>
          <w:rFonts w:asciiTheme="minorHAnsi" w:hAnsiTheme="minorHAnsi"/>
        </w:rPr>
        <w:t>,</w:t>
      </w:r>
      <w:r w:rsidR="00C0271E" w:rsidRPr="00CE5FF7">
        <w:rPr>
          <w:rFonts w:asciiTheme="minorHAnsi" w:hAnsiTheme="minorHAnsi"/>
        </w:rPr>
        <w:t xml:space="preserve"> </w:t>
      </w:r>
      <w:r w:rsidRPr="00CE5FF7">
        <w:rPr>
          <w:rFonts w:asciiTheme="minorHAnsi" w:hAnsiTheme="minorHAnsi"/>
        </w:rPr>
        <w:t>се явяват и отпадат според нуждите на социалните групи</w:t>
      </w:r>
      <w:r w:rsidR="00C0271E" w:rsidRPr="00CE5FF7">
        <w:rPr>
          <w:rFonts w:asciiTheme="minorHAnsi" w:hAnsiTheme="minorHAnsi"/>
        </w:rPr>
        <w:t xml:space="preserve"> и времето, в което т</w:t>
      </w:r>
      <w:r w:rsidR="00D40523" w:rsidRPr="00CE5FF7">
        <w:rPr>
          <w:rFonts w:asciiTheme="minorHAnsi" w:hAnsiTheme="minorHAnsi"/>
        </w:rPr>
        <w:t>е</w:t>
      </w:r>
      <w:r w:rsidR="00C0271E" w:rsidRPr="00CE5FF7">
        <w:rPr>
          <w:rFonts w:asciiTheme="minorHAnsi" w:hAnsiTheme="minorHAnsi"/>
        </w:rPr>
        <w:t xml:space="preserve"> живеят</w:t>
      </w:r>
      <w:r w:rsidRPr="00CE5FF7">
        <w:rPr>
          <w:rFonts w:asciiTheme="minorHAnsi" w:hAnsiTheme="minorHAnsi"/>
        </w:rPr>
        <w:t xml:space="preserve">. Виждаме също как една част от тези правила имат нужда от формално, изрично посочване, а други, като че ли естествено откриваме у себе си като </w:t>
      </w:r>
      <w:r w:rsidR="00C0271E" w:rsidRPr="00CE5FF7">
        <w:rPr>
          <w:rFonts w:asciiTheme="minorHAnsi" w:hAnsiTheme="minorHAnsi"/>
        </w:rPr>
        <w:t>присъщи</w:t>
      </w:r>
      <w:r w:rsidRPr="00CE5FF7">
        <w:rPr>
          <w:rFonts w:asciiTheme="minorHAnsi" w:hAnsiTheme="minorHAnsi"/>
        </w:rPr>
        <w:t xml:space="preserve">. Тези въпроси </w:t>
      </w:r>
      <w:r w:rsidR="00404A2A" w:rsidRPr="00CE5FF7">
        <w:rPr>
          <w:rFonts w:asciiTheme="minorHAnsi" w:hAnsiTheme="minorHAnsi"/>
        </w:rPr>
        <w:t xml:space="preserve">също </w:t>
      </w:r>
      <w:r w:rsidRPr="00CE5FF7">
        <w:rPr>
          <w:rFonts w:asciiTheme="minorHAnsi" w:hAnsiTheme="minorHAnsi"/>
        </w:rPr>
        <w:t>с</w:t>
      </w:r>
      <w:r w:rsidR="00D40523" w:rsidRPr="00CE5FF7">
        <w:rPr>
          <w:rFonts w:asciiTheme="minorHAnsi" w:hAnsiTheme="minorHAnsi"/>
        </w:rPr>
        <w:t>а предмет на науката за</w:t>
      </w:r>
      <w:r w:rsidR="00836164" w:rsidRPr="00CE5FF7">
        <w:rPr>
          <w:rFonts w:asciiTheme="minorHAnsi" w:hAnsiTheme="minorHAnsi"/>
        </w:rPr>
        <w:t xml:space="preserve"> </w:t>
      </w:r>
      <w:r w:rsidRPr="00CE5FF7">
        <w:rPr>
          <w:rFonts w:asciiTheme="minorHAnsi" w:hAnsiTheme="minorHAnsi"/>
        </w:rPr>
        <w:t>етиката</w:t>
      </w:r>
      <w:r w:rsidR="00836164" w:rsidRPr="00CE5FF7">
        <w:rPr>
          <w:rFonts w:asciiTheme="minorHAnsi" w:hAnsiTheme="minorHAnsi"/>
        </w:rPr>
        <w:t>.</w:t>
      </w:r>
      <w:r w:rsidRPr="00CE5FF7">
        <w:rPr>
          <w:rFonts w:asciiTheme="minorHAnsi" w:hAnsiTheme="minorHAnsi"/>
        </w:rPr>
        <w:t xml:space="preserve"> </w:t>
      </w:r>
    </w:p>
    <w:p w14:paraId="6F3DC97C" w14:textId="05E67F29" w:rsidR="00FF0A48" w:rsidRPr="00CE5FF7" w:rsidRDefault="000800EE" w:rsidP="00CE5FF7">
      <w:pPr>
        <w:ind w:firstLine="567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Научната етика внася в самия предмет научно присъствие. </w:t>
      </w:r>
      <w:r w:rsidR="002543D2" w:rsidRPr="00CE5FF7">
        <w:rPr>
          <w:rFonts w:asciiTheme="minorHAnsi" w:hAnsiTheme="minorHAnsi"/>
        </w:rPr>
        <w:t xml:space="preserve">Както </w:t>
      </w:r>
      <w:r w:rsidR="00161F01" w:rsidRPr="00CE5FF7">
        <w:rPr>
          <w:rFonts w:asciiTheme="minorHAnsi" w:hAnsiTheme="minorHAnsi"/>
        </w:rPr>
        <w:t xml:space="preserve">всяка наука, така и </w:t>
      </w:r>
      <w:r w:rsidR="00836164" w:rsidRPr="00CE5FF7">
        <w:rPr>
          <w:rFonts w:asciiTheme="minorHAnsi" w:hAnsiTheme="minorHAnsi"/>
        </w:rPr>
        <w:t xml:space="preserve">етиката </w:t>
      </w:r>
      <w:r w:rsidR="00B65A50" w:rsidRPr="00CE5FF7">
        <w:rPr>
          <w:rFonts w:asciiTheme="minorHAnsi" w:hAnsiTheme="minorHAnsi"/>
        </w:rPr>
        <w:t xml:space="preserve">се основава на </w:t>
      </w:r>
      <w:r w:rsidR="00161F01" w:rsidRPr="00CE5FF7">
        <w:rPr>
          <w:rFonts w:asciiTheme="minorHAnsi" w:hAnsiTheme="minorHAnsi"/>
        </w:rPr>
        <w:t>нуждите на хората и има за цел да им помага в тяхното съвместно съжителстване</w:t>
      </w:r>
      <w:r w:rsidR="00404A2A" w:rsidRPr="00CE5FF7">
        <w:rPr>
          <w:rFonts w:asciiTheme="minorHAnsi" w:hAnsiTheme="minorHAnsi"/>
        </w:rPr>
        <w:t>. Етиката предлага</w:t>
      </w:r>
      <w:r w:rsidR="002543D2" w:rsidRPr="00CE5FF7">
        <w:rPr>
          <w:rFonts w:asciiTheme="minorHAnsi" w:hAnsiTheme="minorHAnsi"/>
        </w:rPr>
        <w:t xml:space="preserve"> методи за социално приемливо поведение</w:t>
      </w:r>
      <w:r w:rsidR="00161F01" w:rsidRPr="00CE5FF7">
        <w:rPr>
          <w:rFonts w:asciiTheme="minorHAnsi" w:hAnsiTheme="minorHAnsi"/>
        </w:rPr>
        <w:t xml:space="preserve">. </w:t>
      </w:r>
      <w:r w:rsidR="00404A2A" w:rsidRPr="00CE5FF7">
        <w:rPr>
          <w:rFonts w:asciiTheme="minorHAnsi" w:hAnsiTheme="minorHAnsi"/>
        </w:rPr>
        <w:t xml:space="preserve">Но освен, че е добре да </w:t>
      </w:r>
      <w:r w:rsidR="00D90FB1" w:rsidRPr="00CE5FF7">
        <w:rPr>
          <w:rFonts w:asciiTheme="minorHAnsi" w:hAnsiTheme="minorHAnsi"/>
        </w:rPr>
        <w:t xml:space="preserve">знаем какви са те, </w:t>
      </w:r>
      <w:r w:rsidR="00404A2A" w:rsidRPr="00CE5FF7">
        <w:rPr>
          <w:rFonts w:asciiTheme="minorHAnsi" w:hAnsiTheme="minorHAnsi"/>
        </w:rPr>
        <w:t>още по-важно е те да бъдат прилаган</w:t>
      </w:r>
      <w:r w:rsidR="00A27404" w:rsidRPr="00CE5FF7">
        <w:rPr>
          <w:rFonts w:asciiTheme="minorHAnsi" w:hAnsiTheme="minorHAnsi"/>
        </w:rPr>
        <w:t xml:space="preserve">и в живота </w:t>
      </w:r>
      <w:r w:rsidR="00404A2A" w:rsidRPr="00CE5FF7">
        <w:rPr>
          <w:rFonts w:asciiTheme="minorHAnsi" w:hAnsiTheme="minorHAnsi"/>
        </w:rPr>
        <w:t>навреме и на място.</w:t>
      </w:r>
      <w:r w:rsidR="00161F01" w:rsidRPr="00CE5FF7">
        <w:rPr>
          <w:rFonts w:asciiTheme="minorHAnsi" w:hAnsiTheme="minorHAnsi"/>
        </w:rPr>
        <w:t xml:space="preserve"> </w:t>
      </w:r>
      <w:r w:rsidR="007F3291" w:rsidRPr="00CE5FF7">
        <w:rPr>
          <w:rFonts w:asciiTheme="minorHAnsi" w:hAnsiTheme="minorHAnsi"/>
        </w:rPr>
        <w:t xml:space="preserve">Как да </w:t>
      </w:r>
      <w:r w:rsidR="00A27404" w:rsidRPr="00CE5FF7">
        <w:rPr>
          <w:rFonts w:asciiTheme="minorHAnsi" w:hAnsiTheme="minorHAnsi"/>
        </w:rPr>
        <w:t>имаме е</w:t>
      </w:r>
      <w:r w:rsidR="007F3291" w:rsidRPr="00CE5FF7">
        <w:rPr>
          <w:rFonts w:asciiTheme="minorHAnsi" w:hAnsiTheme="minorHAnsi"/>
        </w:rPr>
        <w:t>тичн</w:t>
      </w:r>
      <w:r w:rsidR="00A27404" w:rsidRPr="00CE5FF7">
        <w:rPr>
          <w:rFonts w:asciiTheme="minorHAnsi" w:hAnsiTheme="minorHAnsi"/>
        </w:rPr>
        <w:t>о поведение</w:t>
      </w:r>
      <w:r w:rsidR="007F3291" w:rsidRPr="00CE5FF7">
        <w:rPr>
          <w:rFonts w:asciiTheme="minorHAnsi" w:hAnsiTheme="minorHAnsi"/>
        </w:rPr>
        <w:t xml:space="preserve"> в своите ежедневни и професионални занимания </w:t>
      </w:r>
      <w:r w:rsidR="007021FD" w:rsidRPr="00CE5FF7">
        <w:rPr>
          <w:rFonts w:asciiTheme="minorHAnsi" w:hAnsiTheme="minorHAnsi"/>
        </w:rPr>
        <w:t xml:space="preserve">се </w:t>
      </w:r>
      <w:r w:rsidR="007F3291" w:rsidRPr="00CE5FF7">
        <w:rPr>
          <w:rFonts w:asciiTheme="minorHAnsi" w:hAnsiTheme="minorHAnsi"/>
        </w:rPr>
        <w:t>учи</w:t>
      </w:r>
      <w:r w:rsidR="007021FD" w:rsidRPr="00CE5FF7">
        <w:rPr>
          <w:rFonts w:asciiTheme="minorHAnsi" w:hAnsiTheme="minorHAnsi"/>
        </w:rPr>
        <w:t>м от</w:t>
      </w:r>
      <w:r w:rsidR="007F3291" w:rsidRPr="00CE5FF7">
        <w:rPr>
          <w:rFonts w:asciiTheme="minorHAnsi" w:hAnsiTheme="minorHAnsi"/>
        </w:rPr>
        <w:t xml:space="preserve"> </w:t>
      </w:r>
      <w:r w:rsidR="00161F01" w:rsidRPr="00CE5FF7">
        <w:rPr>
          <w:rFonts w:asciiTheme="minorHAnsi" w:hAnsiTheme="minorHAnsi"/>
        </w:rPr>
        <w:t xml:space="preserve">приложната етика. </w:t>
      </w:r>
      <w:r w:rsidR="003C3DBE" w:rsidRPr="00CE5FF7">
        <w:rPr>
          <w:rFonts w:asciiTheme="minorHAnsi" w:hAnsiTheme="minorHAnsi"/>
        </w:rPr>
        <w:t xml:space="preserve">Всяка човешка дейност си има свои специфични черти и взаимодействия, което диференцира етиката в </w:t>
      </w:r>
      <w:r w:rsidR="00111ABE" w:rsidRPr="00CE5FF7">
        <w:rPr>
          <w:rFonts w:asciiTheme="minorHAnsi" w:hAnsiTheme="minorHAnsi"/>
        </w:rPr>
        <w:t xml:space="preserve">най-различни приложни направления, едно от които е </w:t>
      </w:r>
      <w:r w:rsidR="007021FD" w:rsidRPr="00CE5FF7">
        <w:rPr>
          <w:rFonts w:asciiTheme="minorHAnsi" w:hAnsiTheme="minorHAnsi"/>
        </w:rPr>
        <w:t xml:space="preserve">и </w:t>
      </w:r>
      <w:r w:rsidR="00161F01" w:rsidRPr="00CE5FF7">
        <w:rPr>
          <w:rFonts w:asciiTheme="minorHAnsi" w:hAnsiTheme="minorHAnsi"/>
        </w:rPr>
        <w:t xml:space="preserve">занимаването с наука. </w:t>
      </w:r>
      <w:r w:rsidR="007021FD" w:rsidRPr="00CE5FF7">
        <w:rPr>
          <w:rFonts w:asciiTheme="minorHAnsi" w:hAnsiTheme="minorHAnsi"/>
        </w:rPr>
        <w:t>На</w:t>
      </w:r>
      <w:r w:rsidR="00161F01" w:rsidRPr="00CE5FF7">
        <w:rPr>
          <w:rFonts w:asciiTheme="minorHAnsi" w:hAnsiTheme="minorHAnsi"/>
        </w:rPr>
        <w:t>учна</w:t>
      </w:r>
      <w:r w:rsidR="007021FD" w:rsidRPr="00CE5FF7">
        <w:rPr>
          <w:rFonts w:asciiTheme="minorHAnsi" w:hAnsiTheme="minorHAnsi"/>
        </w:rPr>
        <w:t>та</w:t>
      </w:r>
      <w:r w:rsidR="00161F01" w:rsidRPr="00CE5FF7">
        <w:rPr>
          <w:rFonts w:asciiTheme="minorHAnsi" w:hAnsiTheme="minorHAnsi"/>
        </w:rPr>
        <w:t xml:space="preserve"> работа провокира към редица добродетелни</w:t>
      </w:r>
      <w:r w:rsidR="007021FD" w:rsidRPr="00CE5FF7">
        <w:rPr>
          <w:rFonts w:asciiTheme="minorHAnsi" w:hAnsiTheme="minorHAnsi"/>
        </w:rPr>
        <w:t>, но</w:t>
      </w:r>
      <w:r w:rsidR="00161F01" w:rsidRPr="00CE5FF7">
        <w:rPr>
          <w:rFonts w:asciiTheme="minorHAnsi" w:hAnsiTheme="minorHAnsi"/>
        </w:rPr>
        <w:t xml:space="preserve"> и порочни </w:t>
      </w:r>
      <w:r w:rsidR="007021FD" w:rsidRPr="00CE5FF7">
        <w:rPr>
          <w:rFonts w:asciiTheme="minorHAnsi" w:hAnsiTheme="minorHAnsi"/>
        </w:rPr>
        <w:t>практики</w:t>
      </w:r>
      <w:r w:rsidR="00161F01" w:rsidRPr="00CE5FF7">
        <w:rPr>
          <w:rFonts w:asciiTheme="minorHAnsi" w:hAnsiTheme="minorHAnsi"/>
        </w:rPr>
        <w:t xml:space="preserve">. </w:t>
      </w:r>
      <w:r w:rsidR="0096766F" w:rsidRPr="00CE5FF7">
        <w:rPr>
          <w:rFonts w:asciiTheme="minorHAnsi" w:hAnsiTheme="minorHAnsi"/>
        </w:rPr>
        <w:t>Ето защо е</w:t>
      </w:r>
      <w:r w:rsidR="00161F01" w:rsidRPr="00CE5FF7">
        <w:rPr>
          <w:rFonts w:asciiTheme="minorHAnsi" w:hAnsiTheme="minorHAnsi"/>
        </w:rPr>
        <w:t xml:space="preserve"> </w:t>
      </w:r>
      <w:r w:rsidR="0096766F" w:rsidRPr="00CE5FF7">
        <w:rPr>
          <w:rFonts w:asciiTheme="minorHAnsi" w:hAnsiTheme="minorHAnsi"/>
        </w:rPr>
        <w:t>необходимо</w:t>
      </w:r>
      <w:r w:rsidR="00161F01" w:rsidRPr="00CE5FF7">
        <w:rPr>
          <w:rFonts w:asciiTheme="minorHAnsi" w:hAnsiTheme="minorHAnsi"/>
        </w:rPr>
        <w:t xml:space="preserve"> да има яснота за научната дейност сама по себе си</w:t>
      </w:r>
      <w:r w:rsidR="0096766F" w:rsidRPr="00CE5FF7">
        <w:rPr>
          <w:rFonts w:asciiTheme="minorHAnsi" w:hAnsiTheme="minorHAnsi"/>
        </w:rPr>
        <w:t xml:space="preserve">, </w:t>
      </w:r>
      <w:r w:rsidR="004960A8" w:rsidRPr="00CE5FF7">
        <w:rPr>
          <w:rFonts w:asciiTheme="minorHAnsi" w:hAnsiTheme="minorHAnsi"/>
        </w:rPr>
        <w:t>като</w:t>
      </w:r>
      <w:r w:rsidR="00161F01" w:rsidRPr="00CE5FF7">
        <w:rPr>
          <w:rFonts w:asciiTheme="minorHAnsi" w:hAnsiTheme="minorHAnsi"/>
        </w:rPr>
        <w:t xml:space="preserve"> се вземат предвид основни работни процеси, възможни конфликти и правила за </w:t>
      </w:r>
      <w:r w:rsidR="0096766F" w:rsidRPr="00CE5FF7">
        <w:rPr>
          <w:rFonts w:asciiTheme="minorHAnsi" w:hAnsiTheme="minorHAnsi"/>
        </w:rPr>
        <w:t xml:space="preserve">тяхното </w:t>
      </w:r>
      <w:r w:rsidR="00161F01" w:rsidRPr="00CE5FF7">
        <w:rPr>
          <w:rFonts w:asciiTheme="minorHAnsi" w:hAnsiTheme="minorHAnsi"/>
        </w:rPr>
        <w:t xml:space="preserve">решаване. </w:t>
      </w:r>
    </w:p>
    <w:p w14:paraId="187EBC75" w14:textId="13B49876" w:rsidR="0086074E" w:rsidRPr="00CE5FF7" w:rsidRDefault="00161F01" w:rsidP="00CE5FF7">
      <w:pPr>
        <w:ind w:firstLine="567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На свой ред, правилата се обвързват помежду си и съставляват цяла организирана в своя логика система. Тя не изниква за един ден, а се създава от последователното въвеждане на опита в обобщени правила и норми. Част от тях изискват специална защита в правен ред, докато други мога</w:t>
      </w:r>
      <w:r w:rsidR="00FF0A48" w:rsidRPr="00CE5FF7">
        <w:rPr>
          <w:rFonts w:asciiTheme="minorHAnsi" w:hAnsiTheme="minorHAnsi"/>
        </w:rPr>
        <w:t xml:space="preserve">т </w:t>
      </w:r>
      <w:r w:rsidRPr="00CE5FF7">
        <w:rPr>
          <w:rFonts w:asciiTheme="minorHAnsi" w:hAnsiTheme="minorHAnsi"/>
        </w:rPr>
        <w:t xml:space="preserve">да ползват хората и без да се излагат </w:t>
      </w:r>
      <w:proofErr w:type="spellStart"/>
      <w:r w:rsidRPr="00CE5FF7">
        <w:rPr>
          <w:rFonts w:asciiTheme="minorHAnsi" w:hAnsiTheme="minorHAnsi"/>
        </w:rPr>
        <w:t>експлицитно</w:t>
      </w:r>
      <w:proofErr w:type="spellEnd"/>
      <w:r w:rsidRPr="00CE5FF7">
        <w:rPr>
          <w:rFonts w:asciiTheme="minorHAnsi" w:hAnsiTheme="minorHAnsi"/>
        </w:rPr>
        <w:t xml:space="preserve"> в законови регулации. И както добре знаем</w:t>
      </w:r>
      <w:r w:rsidR="00FF0A48" w:rsidRPr="00CE5FF7">
        <w:rPr>
          <w:rFonts w:asciiTheme="minorHAnsi" w:hAnsiTheme="minorHAnsi"/>
        </w:rPr>
        <w:t>,</w:t>
      </w:r>
      <w:r w:rsidRPr="00CE5FF7">
        <w:rPr>
          <w:rFonts w:asciiTheme="minorHAnsi" w:hAnsiTheme="minorHAnsi"/>
        </w:rPr>
        <w:t xml:space="preserve"> редът не означава непременно справедливост, което налага</w:t>
      </w:r>
      <w:r w:rsidR="00496B3B" w:rsidRPr="00CE5FF7">
        <w:rPr>
          <w:rFonts w:asciiTheme="minorHAnsi" w:hAnsiTheme="minorHAnsi"/>
        </w:rPr>
        <w:t xml:space="preserve"> той да бъде адаптиран непрекъснато. </w:t>
      </w:r>
      <w:r w:rsidR="000556DC" w:rsidRPr="00CE5FF7">
        <w:rPr>
          <w:rFonts w:asciiTheme="minorHAnsi" w:hAnsiTheme="minorHAnsi"/>
        </w:rPr>
        <w:t>И</w:t>
      </w:r>
      <w:r w:rsidRPr="00CE5FF7">
        <w:rPr>
          <w:rFonts w:asciiTheme="minorHAnsi" w:hAnsiTheme="minorHAnsi"/>
        </w:rPr>
        <w:t>змен</w:t>
      </w:r>
      <w:r w:rsidR="000556DC" w:rsidRPr="00CE5FF7">
        <w:rPr>
          <w:rFonts w:asciiTheme="minorHAnsi" w:hAnsiTheme="minorHAnsi"/>
        </w:rPr>
        <w:t xml:space="preserve">ят се </w:t>
      </w:r>
      <w:r w:rsidRPr="00CE5FF7">
        <w:rPr>
          <w:rFonts w:asciiTheme="minorHAnsi" w:hAnsiTheme="minorHAnsi"/>
        </w:rPr>
        <w:t>житейски</w:t>
      </w:r>
      <w:r w:rsidR="000556DC" w:rsidRPr="00CE5FF7">
        <w:rPr>
          <w:rFonts w:asciiTheme="minorHAnsi" w:hAnsiTheme="minorHAnsi"/>
        </w:rPr>
        <w:t>те</w:t>
      </w:r>
      <w:r w:rsidRPr="00CE5FF7">
        <w:rPr>
          <w:rFonts w:asciiTheme="minorHAnsi" w:hAnsiTheme="minorHAnsi"/>
        </w:rPr>
        <w:t xml:space="preserve"> условия</w:t>
      </w:r>
      <w:r w:rsidR="000556DC" w:rsidRPr="00CE5FF7">
        <w:rPr>
          <w:rFonts w:asciiTheme="minorHAnsi" w:hAnsiTheme="minorHAnsi"/>
        </w:rPr>
        <w:t xml:space="preserve">. Променят се водещите </w:t>
      </w:r>
      <w:r w:rsidRPr="00CE5FF7">
        <w:rPr>
          <w:rFonts w:asciiTheme="minorHAnsi" w:hAnsiTheme="minorHAnsi"/>
        </w:rPr>
        <w:t xml:space="preserve">ценности на текущия </w:t>
      </w:r>
      <w:proofErr w:type="spellStart"/>
      <w:r w:rsidRPr="00CE5FF7">
        <w:rPr>
          <w:rFonts w:asciiTheme="minorHAnsi" w:hAnsiTheme="minorHAnsi"/>
        </w:rPr>
        <w:t>социополитически</w:t>
      </w:r>
      <w:proofErr w:type="spellEnd"/>
      <w:r w:rsidRPr="00CE5FF7">
        <w:rPr>
          <w:rFonts w:asciiTheme="minorHAnsi" w:hAnsiTheme="minorHAnsi"/>
        </w:rPr>
        <w:t xml:space="preserve"> модел, където важна роля играе конкретната професионална област. </w:t>
      </w:r>
    </w:p>
    <w:p w14:paraId="10786397" w14:textId="5F5300BE" w:rsidR="004E60CC" w:rsidRPr="00CE5FF7" w:rsidRDefault="00161F01" w:rsidP="00CE5FF7">
      <w:pPr>
        <w:ind w:firstLine="567"/>
        <w:rPr>
          <w:rFonts w:asciiTheme="minorHAnsi" w:hAnsiTheme="minorHAnsi"/>
        </w:rPr>
      </w:pPr>
      <w:r w:rsidRPr="00CE5FF7">
        <w:rPr>
          <w:rFonts w:asciiTheme="minorHAnsi" w:hAnsiTheme="minorHAnsi"/>
        </w:rPr>
        <w:lastRenderedPageBreak/>
        <w:t>Полето на изява на личността в своя свободно избран професионален път налага допълнителни изисквания към нея за спазване на конкретни професионални норми, в т. ч. и етични. Това определя значението на последната, четвърта част на учебната програма, с която се прави кратко въведение във финансовата теория, практика и институционализация</w:t>
      </w:r>
      <w:r w:rsidR="004960A8" w:rsidRPr="00CE5FF7">
        <w:rPr>
          <w:rFonts w:asciiTheme="minorHAnsi" w:hAnsiTheme="minorHAnsi"/>
        </w:rPr>
        <w:t>,</w:t>
      </w:r>
      <w:r w:rsidR="00B023D8" w:rsidRPr="00CE5FF7">
        <w:rPr>
          <w:rFonts w:asciiTheme="minorHAnsi" w:hAnsiTheme="minorHAnsi"/>
        </w:rPr>
        <w:t xml:space="preserve"> и свързаните с тях етични въпроси</w:t>
      </w:r>
      <w:r w:rsidRPr="00CE5FF7">
        <w:rPr>
          <w:rFonts w:asciiTheme="minorHAnsi" w:hAnsiTheme="minorHAnsi"/>
        </w:rPr>
        <w:t>. Познаването на основните принципи, на които се изгражда финансовата теория е основание за възприемане на етичност</w:t>
      </w:r>
      <w:r w:rsidR="004960A8" w:rsidRPr="00CE5FF7">
        <w:rPr>
          <w:rFonts w:asciiTheme="minorHAnsi" w:hAnsiTheme="minorHAnsi"/>
        </w:rPr>
        <w:t xml:space="preserve"> в съгласуваност със самата </w:t>
      </w:r>
      <w:r w:rsidRPr="00CE5FF7">
        <w:rPr>
          <w:rFonts w:asciiTheme="minorHAnsi" w:hAnsiTheme="minorHAnsi"/>
        </w:rPr>
        <w:t xml:space="preserve">теория. </w:t>
      </w:r>
      <w:r w:rsidR="00543ADD" w:rsidRPr="00CE5FF7">
        <w:rPr>
          <w:rFonts w:asciiTheme="minorHAnsi" w:hAnsiTheme="minorHAnsi"/>
        </w:rPr>
        <w:t>Докато п</w:t>
      </w:r>
      <w:r w:rsidR="00DA46A3" w:rsidRPr="00CE5FF7">
        <w:rPr>
          <w:rFonts w:asciiTheme="minorHAnsi" w:hAnsiTheme="minorHAnsi"/>
        </w:rPr>
        <w:t xml:space="preserve">рактическото </w:t>
      </w:r>
      <w:r w:rsidRPr="00CE5FF7">
        <w:rPr>
          <w:rFonts w:asciiTheme="minorHAnsi" w:hAnsiTheme="minorHAnsi"/>
        </w:rPr>
        <w:t xml:space="preserve">приложение на финансовите знания </w:t>
      </w:r>
      <w:r w:rsidR="00543ADD" w:rsidRPr="00CE5FF7">
        <w:rPr>
          <w:rFonts w:asciiTheme="minorHAnsi" w:hAnsiTheme="minorHAnsi"/>
        </w:rPr>
        <w:t xml:space="preserve">позволяват на човека да </w:t>
      </w:r>
      <w:r w:rsidR="008D3FAC" w:rsidRPr="00CE5FF7">
        <w:rPr>
          <w:rFonts w:asciiTheme="minorHAnsi" w:hAnsiTheme="minorHAnsi"/>
        </w:rPr>
        <w:t xml:space="preserve">успешно </w:t>
      </w:r>
      <w:r w:rsidR="00502A0C" w:rsidRPr="00CE5FF7">
        <w:rPr>
          <w:rFonts w:asciiTheme="minorHAnsi" w:hAnsiTheme="minorHAnsi"/>
        </w:rPr>
        <w:t xml:space="preserve">да се ориентира </w:t>
      </w:r>
      <w:r w:rsidR="008D3FAC" w:rsidRPr="00CE5FF7">
        <w:rPr>
          <w:rFonts w:asciiTheme="minorHAnsi" w:hAnsiTheme="minorHAnsi"/>
        </w:rPr>
        <w:t>усложнен</w:t>
      </w:r>
      <w:r w:rsidR="00502A0C" w:rsidRPr="00CE5FF7">
        <w:rPr>
          <w:rFonts w:asciiTheme="minorHAnsi" w:hAnsiTheme="minorHAnsi"/>
        </w:rPr>
        <w:t>ия</w:t>
      </w:r>
      <w:r w:rsidR="008D3FAC" w:rsidRPr="00CE5FF7">
        <w:rPr>
          <w:rFonts w:asciiTheme="minorHAnsi" w:hAnsiTheme="minorHAnsi"/>
        </w:rPr>
        <w:t xml:space="preserve"> до безкрайност</w:t>
      </w:r>
      <w:r w:rsidRPr="00CE5FF7">
        <w:rPr>
          <w:rFonts w:asciiTheme="minorHAnsi" w:hAnsiTheme="minorHAnsi"/>
        </w:rPr>
        <w:t xml:space="preserve"> финансов свят</w:t>
      </w:r>
      <w:r w:rsidR="00502A0C" w:rsidRPr="00CE5FF7">
        <w:rPr>
          <w:rFonts w:asciiTheme="minorHAnsi" w:hAnsiTheme="minorHAnsi"/>
        </w:rPr>
        <w:t xml:space="preserve"> и успешно да се реализира чрез него</w:t>
      </w:r>
      <w:r w:rsidRPr="00CE5FF7">
        <w:rPr>
          <w:rFonts w:asciiTheme="minorHAnsi" w:hAnsiTheme="minorHAnsi"/>
        </w:rPr>
        <w:t xml:space="preserve">. </w:t>
      </w:r>
    </w:p>
    <w:p w14:paraId="35AA1B36" w14:textId="0E506B4B" w:rsidR="00161F01" w:rsidRPr="00CE5FF7" w:rsidRDefault="00161F01" w:rsidP="00CE5FF7">
      <w:pPr>
        <w:ind w:firstLine="567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Етичността като събирателен образ на редица други качества е също и критерий за високи материални и духовни успехи на личността, на бизнеса, на обществото, на човечеството. Следователно, необходимо е правилно разбиране за ролята на етиката в практиката на финансиста. Цялостната организация и ред във финансовата сфера се оглежда в текущия институционален пейзаж, който като своеобразна инфраструктура спомага разпределението на благата посредством главния инструмент във финансите и </w:t>
      </w:r>
      <w:r w:rsidR="00292D90" w:rsidRPr="00CE5FF7">
        <w:rPr>
          <w:rFonts w:asciiTheme="minorHAnsi" w:hAnsiTheme="minorHAnsi"/>
        </w:rPr>
        <w:t xml:space="preserve">тяхна </w:t>
      </w:r>
      <w:r w:rsidRPr="00CE5FF7">
        <w:rPr>
          <w:rFonts w:asciiTheme="minorHAnsi" w:hAnsiTheme="minorHAnsi"/>
        </w:rPr>
        <w:t xml:space="preserve">основа – парите. Парите като мярка за стойност и дълг често </w:t>
      </w:r>
      <w:r w:rsidR="004E60CC" w:rsidRPr="00CE5FF7">
        <w:rPr>
          <w:rFonts w:asciiTheme="minorHAnsi" w:hAnsiTheme="minorHAnsi"/>
        </w:rPr>
        <w:t>подтикват</w:t>
      </w:r>
      <w:r w:rsidRPr="00CE5FF7">
        <w:rPr>
          <w:rFonts w:asciiTheme="minorHAnsi" w:hAnsiTheme="minorHAnsi"/>
        </w:rPr>
        <w:t xml:space="preserve"> хората да действат в крайности, където те биха загубили всяка етичност и </w:t>
      </w:r>
      <w:r w:rsidR="004E60CC" w:rsidRPr="00CE5FF7">
        <w:rPr>
          <w:rFonts w:asciiTheme="minorHAnsi" w:hAnsiTheme="minorHAnsi"/>
        </w:rPr>
        <w:t xml:space="preserve">заемат </w:t>
      </w:r>
      <w:r w:rsidR="006D0CDB" w:rsidRPr="00CE5FF7">
        <w:rPr>
          <w:rFonts w:asciiTheme="minorHAnsi" w:hAnsiTheme="minorHAnsi"/>
        </w:rPr>
        <w:t xml:space="preserve">водещата </w:t>
      </w:r>
      <w:r w:rsidR="00A119C6" w:rsidRPr="00CE5FF7">
        <w:rPr>
          <w:rFonts w:asciiTheme="minorHAnsi" w:hAnsiTheme="minorHAnsi"/>
        </w:rPr>
        <w:t>позиция</w:t>
      </w:r>
      <w:r w:rsidR="004E60CC" w:rsidRPr="00CE5FF7">
        <w:rPr>
          <w:rFonts w:asciiTheme="minorHAnsi" w:hAnsiTheme="minorHAnsi"/>
        </w:rPr>
        <w:t xml:space="preserve"> на </w:t>
      </w:r>
      <w:r w:rsidRPr="00CE5FF7">
        <w:rPr>
          <w:rFonts w:asciiTheme="minorHAnsi" w:hAnsiTheme="minorHAnsi"/>
        </w:rPr>
        <w:t xml:space="preserve">ценност от най-висш порядък. Ето защо е важно да се осветляват въпросите за ценностите и мярката, за дълга и справедливостта, така че парите, както и всяко друго средство в живота да </w:t>
      </w:r>
      <w:r w:rsidR="00856973" w:rsidRPr="00CE5FF7">
        <w:rPr>
          <w:rFonts w:asciiTheme="minorHAnsi" w:hAnsiTheme="minorHAnsi"/>
        </w:rPr>
        <w:t xml:space="preserve">продължат да </w:t>
      </w:r>
      <w:r w:rsidRPr="00CE5FF7">
        <w:rPr>
          <w:rFonts w:asciiTheme="minorHAnsi" w:hAnsiTheme="minorHAnsi"/>
        </w:rPr>
        <w:t>бъд</w:t>
      </w:r>
      <w:r w:rsidR="003D0F9C" w:rsidRPr="00CE5FF7">
        <w:rPr>
          <w:rFonts w:asciiTheme="minorHAnsi" w:hAnsiTheme="minorHAnsi"/>
        </w:rPr>
        <w:t>ат</w:t>
      </w:r>
      <w:r w:rsidRPr="00CE5FF7">
        <w:rPr>
          <w:rFonts w:asciiTheme="minorHAnsi" w:hAnsiTheme="minorHAnsi"/>
        </w:rPr>
        <w:t xml:space="preserve"> </w:t>
      </w:r>
      <w:r w:rsidR="003D0F9C" w:rsidRPr="00CE5FF7">
        <w:rPr>
          <w:rFonts w:asciiTheme="minorHAnsi" w:hAnsiTheme="minorHAnsi"/>
        </w:rPr>
        <w:t>само</w:t>
      </w:r>
      <w:r w:rsidRPr="00CE5FF7">
        <w:rPr>
          <w:rFonts w:asciiTheme="minorHAnsi" w:hAnsiTheme="minorHAnsi"/>
        </w:rPr>
        <w:t xml:space="preserve"> средство</w:t>
      </w:r>
      <w:r w:rsidR="003D0F9C" w:rsidRPr="00CE5FF7">
        <w:rPr>
          <w:rFonts w:asciiTheme="minorHAnsi" w:hAnsiTheme="minorHAnsi"/>
        </w:rPr>
        <w:t xml:space="preserve"> за живеене чрез ценности</w:t>
      </w:r>
      <w:r w:rsidRPr="00CE5FF7">
        <w:rPr>
          <w:rFonts w:asciiTheme="minorHAnsi" w:hAnsiTheme="minorHAnsi"/>
        </w:rPr>
        <w:t xml:space="preserve">, </w:t>
      </w:r>
      <w:r w:rsidR="00A119C6" w:rsidRPr="00CE5FF7">
        <w:rPr>
          <w:rFonts w:asciiTheme="minorHAnsi" w:hAnsiTheme="minorHAnsi"/>
        </w:rPr>
        <w:t>но</w:t>
      </w:r>
      <w:r w:rsidRPr="00CE5FF7">
        <w:rPr>
          <w:rFonts w:asciiTheme="minorHAnsi" w:hAnsiTheme="minorHAnsi"/>
        </w:rPr>
        <w:t xml:space="preserve"> не </w:t>
      </w:r>
      <w:r w:rsidR="00A119C6" w:rsidRPr="00CE5FF7">
        <w:rPr>
          <w:rFonts w:asciiTheme="minorHAnsi" w:hAnsiTheme="minorHAnsi"/>
        </w:rPr>
        <w:t xml:space="preserve">и </w:t>
      </w:r>
      <w:r w:rsidRPr="00CE5FF7">
        <w:rPr>
          <w:rFonts w:asciiTheme="minorHAnsi" w:hAnsiTheme="minorHAnsi"/>
        </w:rPr>
        <w:t xml:space="preserve">мярка за висша ценност. </w:t>
      </w:r>
    </w:p>
    <w:p w14:paraId="59E2C7F3" w14:textId="77777777" w:rsidR="00161F01" w:rsidRPr="00CE5FF7" w:rsidRDefault="00161F01" w:rsidP="00CE5FF7">
      <w:pPr>
        <w:jc w:val="both"/>
        <w:rPr>
          <w:rFonts w:asciiTheme="minorHAnsi" w:hAnsiTheme="minorHAnsi"/>
        </w:rPr>
      </w:pPr>
    </w:p>
    <w:p w14:paraId="28658CC6" w14:textId="56ACB8AB" w:rsidR="00161F01" w:rsidRPr="00CE5FF7" w:rsidRDefault="00CE5FF7" w:rsidP="00CE5FF7">
      <w:pPr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CE5FF7">
        <w:rPr>
          <w:rFonts w:asciiTheme="minorHAnsi" w:hAnsiTheme="minorHAnsi"/>
          <w:b/>
          <w:bCs/>
          <w:sz w:val="20"/>
        </w:rPr>
        <w:br w:type="column"/>
      </w:r>
      <w:r w:rsidR="00161F01" w:rsidRPr="00CE5FF7">
        <w:rPr>
          <w:rFonts w:asciiTheme="minorHAnsi" w:hAnsiTheme="minorHAnsi"/>
          <w:b/>
          <w:bCs/>
          <w:sz w:val="22"/>
          <w:szCs w:val="22"/>
        </w:rPr>
        <w:lastRenderedPageBreak/>
        <w:t>СЪДЪРЖАНИЕ</w:t>
      </w:r>
    </w:p>
    <w:tbl>
      <w:tblPr>
        <w:tblW w:w="103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41"/>
        <w:gridCol w:w="576"/>
        <w:gridCol w:w="456"/>
      </w:tblGrid>
      <w:tr w:rsidR="00CE5FF7" w:rsidRPr="00CE5FF7" w14:paraId="50432FD7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D442" w14:textId="611B9BFF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D77" w14:textId="2FFD8AE4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F0E1" w14:textId="4D9E2480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bCs/>
                <w:spacing w:val="-10"/>
                <w:sz w:val="22"/>
                <w:szCs w:val="22"/>
                <w:lang w:val="en-US"/>
              </w:rPr>
            </w:pPr>
            <w:r w:rsidRPr="00CE5FF7">
              <w:rPr>
                <w:rFonts w:asciiTheme="minorHAnsi" w:hAnsiTheme="minorHAnsi"/>
                <w:b/>
                <w:bCs/>
                <w:spacing w:val="-10"/>
                <w:sz w:val="22"/>
                <w:szCs w:val="22"/>
                <w:lang w:val="en-US"/>
              </w:rPr>
              <w:t>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E781" w14:textId="4027C7CA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bCs/>
                <w:spacing w:val="-10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pacing w:val="-10"/>
                <w:sz w:val="22"/>
                <w:szCs w:val="22"/>
              </w:rPr>
              <w:t>Д</w:t>
            </w:r>
          </w:p>
        </w:tc>
      </w:tr>
      <w:tr w:rsidR="00CE5FF7" w:rsidRPr="00CE5FF7" w14:paraId="20968592" w14:textId="77777777" w:rsidTr="00AE69F4">
        <w:trPr>
          <w:trHeight w:val="340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DD7" w14:textId="08C4570D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ПЪРВА ЧАСТ.  ЕТИКА (Концептуална рамка  на етиката)</w:t>
            </w:r>
          </w:p>
        </w:tc>
      </w:tr>
      <w:tr w:rsidR="00CE5FF7" w:rsidRPr="00CE5FF7" w14:paraId="3F577764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02D0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B810" w14:textId="348E3553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Етиката на теория</w:t>
            </w:r>
          </w:p>
          <w:p w14:paraId="5580F0C3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Ethics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on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bookshelf</w:t>
            </w:r>
            <w:proofErr w:type="spellEnd"/>
          </w:p>
          <w:p w14:paraId="4EA15676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 xml:space="preserve">Що е Етика? Добродетели и пороци. Теории за етиката. Етиката като предмет на изследване. Понятия, предмет, роля.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BCBE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2E87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E5FF7" w:rsidRPr="00CE5FF7" w14:paraId="7BA7450F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404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AB61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Етиката в живота</w:t>
            </w:r>
          </w:p>
          <w:p w14:paraId="52037E7B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Ethics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life</w:t>
            </w:r>
            <w:proofErr w:type="spellEnd"/>
          </w:p>
          <w:p w14:paraId="6B181125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 xml:space="preserve">Приложна (професионална) етика. Мета-етика.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97D4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B2F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FF7" w:rsidRPr="00CE5FF7" w14:paraId="4DE5AB1E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4FFA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9A7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Етика в пространството и времето</w:t>
            </w:r>
          </w:p>
          <w:p w14:paraId="2E1D31B9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Ethics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geohistory</w:t>
            </w:r>
            <w:proofErr w:type="spellEnd"/>
          </w:p>
          <w:p w14:paraId="310948D2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_Hlk103617944"/>
            <w:r w:rsidRPr="00CE5FF7">
              <w:rPr>
                <w:rFonts w:asciiTheme="minorHAnsi" w:hAnsiTheme="minorHAnsi"/>
                <w:sz w:val="22"/>
                <w:szCs w:val="22"/>
              </w:rPr>
              <w:t xml:space="preserve">Историографско развитие на етическите проблеми. Древността, Средновековие, Ренесанс, Съвременност; Изток-Запад, Европа, България. Школи и цивилизации. </w:t>
            </w:r>
            <w:bookmarkEnd w:id="1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661F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CFA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FF7" w:rsidRPr="00CE5FF7" w14:paraId="633C0EE0" w14:textId="77777777" w:rsidTr="006A555C">
        <w:trPr>
          <w:trHeight w:val="340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123" w14:textId="5F23ABB1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ВТОРА ЧАСТ. НАУКА (Етични аспекти на науката наука)</w:t>
            </w:r>
          </w:p>
        </w:tc>
      </w:tr>
      <w:tr w:rsidR="00CE5FF7" w:rsidRPr="00CE5FF7" w14:paraId="74F287BE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5E6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2373" w14:textId="5CE5089F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Образование и познание</w:t>
            </w:r>
          </w:p>
          <w:p w14:paraId="146A48F6" w14:textId="6B815D4B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(Етични акценти в познанието и образованието)</w:t>
            </w:r>
          </w:p>
          <w:p w14:paraId="4C7DC5E1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Education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knowledge</w:t>
            </w:r>
            <w:proofErr w:type="spellEnd"/>
          </w:p>
          <w:p w14:paraId="101D31A4" w14:textId="23093071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Мислене, памет, внимание, възприятие, въображение, представи. Език и съзнание. Мотивация. Идеали. Мироглед.</w:t>
            </w:r>
          </w:p>
          <w:p w14:paraId="4B061F71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Научна истина. Информационни технологии. дигитализация, изкуствен интелект 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B1A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2EB2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E5FF7" w:rsidRPr="00CE5FF7" w14:paraId="65E936A9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7518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DB29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Изследователска култура</w:t>
            </w:r>
          </w:p>
          <w:p w14:paraId="37EED0F1" w14:textId="22009F0A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(Етично поведение в научното творчество)</w:t>
            </w:r>
          </w:p>
          <w:p w14:paraId="5FD2825E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Research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Culture</w:t>
            </w:r>
            <w:proofErr w:type="spellEnd"/>
          </w:p>
          <w:p w14:paraId="29E041AB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 xml:space="preserve">Критическо четене. Творческо писане. Дебат. Цитиране и </w:t>
            </w:r>
            <w:proofErr w:type="spellStart"/>
            <w:r w:rsidRPr="00CE5FF7">
              <w:rPr>
                <w:rFonts w:asciiTheme="minorHAnsi" w:hAnsiTheme="minorHAnsi"/>
                <w:sz w:val="22"/>
                <w:szCs w:val="22"/>
              </w:rPr>
              <w:t>библиографски</w:t>
            </w:r>
            <w:proofErr w:type="spellEnd"/>
            <w:r w:rsidRPr="00CE5FF7">
              <w:rPr>
                <w:rFonts w:asciiTheme="minorHAnsi" w:hAnsiTheme="minorHAnsi"/>
                <w:sz w:val="22"/>
                <w:szCs w:val="22"/>
              </w:rPr>
              <w:t xml:space="preserve"> справки. </w:t>
            </w:r>
            <w:proofErr w:type="spellStart"/>
            <w:r w:rsidRPr="00CE5FF7">
              <w:rPr>
                <w:rFonts w:asciiTheme="minorHAnsi" w:hAnsiTheme="minorHAnsi"/>
                <w:sz w:val="22"/>
                <w:szCs w:val="22"/>
              </w:rPr>
              <w:t>Съотносимост</w:t>
            </w:r>
            <w:proofErr w:type="spellEnd"/>
            <w:r w:rsidRPr="00CE5FF7">
              <w:rPr>
                <w:rFonts w:asciiTheme="minorHAnsi" w:hAnsiTheme="minorHAnsi"/>
                <w:sz w:val="22"/>
                <w:szCs w:val="22"/>
              </w:rPr>
              <w:t xml:space="preserve"> на езика.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7B8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59D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FF7" w:rsidRPr="00CE5FF7" w14:paraId="23F511D4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E2C3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25DD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Етични принципи в науката</w:t>
            </w:r>
          </w:p>
          <w:p w14:paraId="36134CA7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Ethical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principles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science</w:t>
            </w:r>
            <w:proofErr w:type="spellEnd"/>
          </w:p>
          <w:p w14:paraId="1D707371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 xml:space="preserve">Честност, Обективност, Интегритет, Прецизност, Откритост, Отчетност, Отговорност, Достоверност, </w:t>
            </w:r>
            <w:proofErr w:type="spellStart"/>
            <w:r w:rsidRPr="00CE5FF7">
              <w:rPr>
                <w:rFonts w:asciiTheme="minorHAnsi" w:hAnsiTheme="minorHAnsi"/>
                <w:sz w:val="22"/>
                <w:szCs w:val="22"/>
              </w:rPr>
              <w:t>Конфиденциалност</w:t>
            </w:r>
            <w:proofErr w:type="spellEnd"/>
            <w:r w:rsidRPr="00CE5FF7">
              <w:rPr>
                <w:rFonts w:asciiTheme="minorHAnsi" w:hAnsiTheme="minorHAnsi"/>
                <w:sz w:val="22"/>
                <w:szCs w:val="22"/>
              </w:rPr>
              <w:t xml:space="preserve">, Интелектуална собственост, Публичност, Менторство, Колегиалност, Социална отговорност, Недискриминация, Компетентност, Законност, Защита на природата и човека.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888B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19A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FF7" w:rsidRPr="00CE5FF7" w14:paraId="68428499" w14:textId="77777777" w:rsidTr="00127F3C">
        <w:trPr>
          <w:trHeight w:val="340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910" w14:textId="6C3A1B9A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ТРЕТА ЧАСТ. ТРАДИЦИИ И ПРАВЕН РЕД (Конфликти от етично естество в науката)</w:t>
            </w:r>
          </w:p>
        </w:tc>
      </w:tr>
      <w:tr w:rsidR="00CE5FF7" w:rsidRPr="00CE5FF7" w14:paraId="15FE2E99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C78F" w14:textId="77777777" w:rsidR="00CE5FF7" w:rsidRPr="00CE5FF7" w:rsidRDefault="00CE5FF7" w:rsidP="00CE5F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AF5" w14:textId="72E58002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Регулации за етичност в науката </w:t>
            </w:r>
          </w:p>
          <w:p w14:paraId="09B672F6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Ethical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behavior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regulations</w:t>
            </w:r>
            <w:proofErr w:type="spellEnd"/>
          </w:p>
          <w:p w14:paraId="3765058F" w14:textId="4DFE09FA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 xml:space="preserve">Фактори, управление, стимулиране. Етични принципи и правила в научното изследване. Етични кодекси. Добри практики. Етически стандарти в науката.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0FA6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ED1" w14:textId="77777777" w:rsidR="00CE5FF7" w:rsidRPr="00CE5FF7" w:rsidRDefault="00CE5FF7" w:rsidP="00CE5F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E5FF7" w:rsidRPr="00CE5FF7" w14:paraId="1715D7E4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D6D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122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Етически проблеми в </w:t>
            </w:r>
            <w:bookmarkStart w:id="2" w:name="_Hlk103618595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изследователските практики</w:t>
            </w:r>
            <w:bookmarkEnd w:id="2"/>
          </w:p>
          <w:p w14:paraId="712F235B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Ethical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problems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research</w:t>
            </w:r>
            <w:proofErr w:type="spellEnd"/>
          </w:p>
          <w:p w14:paraId="386C4821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Плагиатство. Интелектуална собственост.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FBC5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ABD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FF7" w:rsidRPr="00CE5FF7" w14:paraId="62866B7E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45B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E370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Мобилност</w:t>
            </w:r>
          </w:p>
          <w:p w14:paraId="1D01A853" w14:textId="624C0B78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(Етични асиметрии в мобилността на учените)</w:t>
            </w:r>
          </w:p>
          <w:p w14:paraId="63A333A5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Mobility</w:t>
            </w:r>
          </w:p>
          <w:p w14:paraId="07012353" w14:textId="7BE2FC82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Програма Еразъм. Етични асиметрии в мобилността на учените. Социално взаимодействие. Достъп, сътрудничество, разпространение (Документи на МОН).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ED96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89F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FF7" w:rsidRPr="00CE5FF7" w14:paraId="52B07BBB" w14:textId="77777777" w:rsidTr="000E12D6">
        <w:trPr>
          <w:trHeight w:val="340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080" w14:textId="5E09AC5E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ЧЕТВЪРТА ЧАСТ. ЕТИКА И ФИНАНСИ </w:t>
            </w:r>
          </w:p>
        </w:tc>
      </w:tr>
      <w:tr w:rsidR="00CE5FF7" w:rsidRPr="00CE5FF7" w14:paraId="4A664AA5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9943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8180" w14:textId="70E30AFA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Етика в теорията на финансите</w:t>
            </w:r>
          </w:p>
          <w:p w14:paraId="55E7BD07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Ethics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Theory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Finance</w:t>
            </w:r>
          </w:p>
          <w:p w14:paraId="364B91DB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bookmarkStart w:id="3" w:name="_Hlk103618949"/>
            <w:r w:rsidRPr="00CE5FF7">
              <w:rPr>
                <w:rFonts w:asciiTheme="minorHAnsi" w:hAnsiTheme="minorHAnsi"/>
                <w:sz w:val="22"/>
                <w:szCs w:val="22"/>
              </w:rPr>
              <w:t>Принципи за етичност. Интереси и роли.</w:t>
            </w:r>
            <w:bookmarkEnd w:id="3"/>
            <w:r w:rsidRPr="00CE5F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5002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EF35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E5FF7" w:rsidRPr="00CE5FF7" w14:paraId="14C60608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6DEA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8FE9" w14:textId="72EF9448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Етика в упражняване на професията „финансист”</w:t>
            </w:r>
          </w:p>
          <w:p w14:paraId="3308B8AF" w14:textId="50296F38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Ethics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E5FF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and</w:t>
            </w: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financier</w:t>
            </w:r>
            <w:proofErr w:type="spellEnd"/>
          </w:p>
          <w:p w14:paraId="70A1DFA6" w14:textId="77777777" w:rsidR="00CE5FF7" w:rsidRPr="00CE5FF7" w:rsidRDefault="00CE5FF7" w:rsidP="00CE5FF7">
            <w:pPr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 xml:space="preserve">Бизнес етика.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77D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4B6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FF7" w:rsidRPr="00CE5FF7" w14:paraId="37935879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24B8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13FD" w14:textId="01FFEF4A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Етика на финансовите  институции</w:t>
            </w:r>
          </w:p>
          <w:p w14:paraId="65467DCA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Ethics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Financial</w:t>
            </w:r>
            <w:proofErr w:type="spellEnd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Institutions</w:t>
            </w:r>
            <w:proofErr w:type="spellEnd"/>
          </w:p>
          <w:p w14:paraId="5C54A704" w14:textId="77777777" w:rsidR="00CE5FF7" w:rsidRPr="00CE5FF7" w:rsidRDefault="00CE5FF7" w:rsidP="00CE5F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Представителство и достъп. Разпределение.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2F3A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5F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00C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FF7" w:rsidRPr="00CE5FF7" w14:paraId="2FB1B8BE" w14:textId="77777777" w:rsidTr="00CE5FF7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509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6443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sz w:val="22"/>
                <w:szCs w:val="22"/>
              </w:rPr>
              <w:t>Общо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1796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B08E" w14:textId="77777777" w:rsidR="00CE5FF7" w:rsidRPr="00CE5FF7" w:rsidRDefault="00CE5FF7" w:rsidP="00CE5F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5FF7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</w:tr>
    </w:tbl>
    <w:p w14:paraId="385725A1" w14:textId="2A64AF74" w:rsidR="00161F01" w:rsidRPr="00CE5FF7" w:rsidRDefault="00CE5FF7" w:rsidP="00CE5FF7">
      <w:pPr>
        <w:keepNext/>
        <w:ind w:firstLine="567"/>
        <w:jc w:val="both"/>
        <w:rPr>
          <w:rFonts w:asciiTheme="minorHAnsi" w:hAnsiTheme="minorHAnsi"/>
          <w:b/>
          <w:bCs/>
          <w:caps/>
        </w:rPr>
      </w:pPr>
      <w:r w:rsidRPr="00CE5FF7">
        <w:rPr>
          <w:rFonts w:asciiTheme="minorHAnsi" w:hAnsiTheme="minorHAnsi"/>
          <w:b/>
          <w:bCs/>
          <w:caps/>
        </w:rPr>
        <w:br w:type="column"/>
      </w:r>
      <w:r w:rsidR="00161F01" w:rsidRPr="00CE5FF7">
        <w:rPr>
          <w:rFonts w:asciiTheme="minorHAnsi" w:hAnsiTheme="minorHAnsi"/>
          <w:b/>
          <w:bCs/>
          <w:caps/>
        </w:rPr>
        <w:lastRenderedPageBreak/>
        <w:t>Методи на преподаване</w:t>
      </w:r>
    </w:p>
    <w:p w14:paraId="024B6F4D" w14:textId="6D0D0A51" w:rsidR="00161F01" w:rsidRPr="00CE5FF7" w:rsidRDefault="00161F01" w:rsidP="00CE5FF7">
      <w:pPr>
        <w:ind w:firstLine="567"/>
        <w:jc w:val="both"/>
        <w:rPr>
          <w:rFonts w:asciiTheme="minorHAnsi" w:hAnsiTheme="minorHAnsi"/>
          <w:i/>
        </w:rPr>
      </w:pPr>
      <w:r w:rsidRPr="00CE5FF7">
        <w:rPr>
          <w:rFonts w:asciiTheme="minorHAnsi" w:hAnsiTheme="minorHAnsi"/>
        </w:rPr>
        <w:t xml:space="preserve">Комбинират се различни методи на преподаване, съобразени с формата на обучение - </w:t>
      </w:r>
      <w:r w:rsidRPr="00CE5FF7">
        <w:rPr>
          <w:rFonts w:asciiTheme="minorHAnsi" w:hAnsiTheme="minorHAnsi"/>
          <w:i/>
        </w:rPr>
        <w:t>(посочват се използваните методи на преподаване - лекции, упражнения, изнесено обучение</w:t>
      </w:r>
      <w:r w:rsidRPr="00CE5FF7">
        <w:rPr>
          <w:rFonts w:asciiTheme="minorHAnsi" w:hAnsiTheme="minorHAnsi"/>
        </w:rPr>
        <w:t xml:space="preserve"> </w:t>
      </w:r>
      <w:r w:rsidRPr="00CE5FF7">
        <w:rPr>
          <w:rFonts w:asciiTheme="minorHAnsi" w:hAnsiTheme="minorHAnsi"/>
          <w:i/>
        </w:rPr>
        <w:t>в бизнес среда или администрация, дискусии, разработване на задачи, представяне на доклади, провеждане на проучвания, решаване на казуси и др.)</w:t>
      </w:r>
    </w:p>
    <w:p w14:paraId="404CC476" w14:textId="66EB889A" w:rsidR="0023042B" w:rsidRPr="00CE5FF7" w:rsidRDefault="0023042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Основна стратегия на преподаването е създаване на учебни ситуации за самостоятелно аргументирано мислене чрез опит за достигане до границите на наличната компетентност. </w:t>
      </w:r>
    </w:p>
    <w:p w14:paraId="5C19B942" w14:textId="77777777" w:rsidR="0023042B" w:rsidRPr="00CE5FF7" w:rsidRDefault="0023042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Това включва следните видове стратегии: </w:t>
      </w:r>
    </w:p>
    <w:p w14:paraId="61E5035F" w14:textId="77777777" w:rsidR="0023042B" w:rsidRPr="00CE5FF7" w:rsidRDefault="0023042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1) според интелектуалните функции – стратегия за мислене и изразяване; </w:t>
      </w:r>
    </w:p>
    <w:p w14:paraId="29BF5105" w14:textId="77777777" w:rsidR="0023042B" w:rsidRPr="00CE5FF7" w:rsidRDefault="0023042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2) според ориентацията към учене – на основата на конструктивизма и когнитивните теории за учене; </w:t>
      </w:r>
    </w:p>
    <w:p w14:paraId="2B93E9CF" w14:textId="77777777" w:rsidR="0023042B" w:rsidRPr="00CE5FF7" w:rsidRDefault="0023042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3) според особеностите на учебната среда – обучение ориентирано към студента и учебното съдържание.</w:t>
      </w:r>
    </w:p>
    <w:p w14:paraId="647D7E7E" w14:textId="5E99BDD7" w:rsidR="0023042B" w:rsidRPr="00CE5FF7" w:rsidRDefault="0023042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Използвани методи: следване, питане, диалог, съждение, аргументация и контра-аргументация, работа с ключови думи</w:t>
      </w:r>
      <w:r w:rsidR="002C3F21" w:rsidRPr="00CE5FF7">
        <w:rPr>
          <w:rFonts w:asciiTheme="minorHAnsi" w:hAnsiTheme="minorHAnsi"/>
        </w:rPr>
        <w:t>, работа с данни, анализ и синтез,</w:t>
      </w:r>
      <w:r w:rsidRPr="00CE5FF7">
        <w:rPr>
          <w:rFonts w:asciiTheme="minorHAnsi" w:hAnsiTheme="minorHAnsi"/>
        </w:rPr>
        <w:t xml:space="preserve"> и др.</w:t>
      </w:r>
    </w:p>
    <w:p w14:paraId="0DCA9002" w14:textId="01489075" w:rsidR="00ED39F0" w:rsidRPr="00CE5FF7" w:rsidRDefault="00ED39F0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При темите от четвърта част се предвижда изнесено обучение в реална бизнес среда, където студентите да:</w:t>
      </w:r>
    </w:p>
    <w:p w14:paraId="5173C84A" w14:textId="77A5FD6E" w:rsidR="00E41BB0" w:rsidRPr="00CE5FF7" w:rsidRDefault="00E41BB0" w:rsidP="00CE5F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се запознаят </w:t>
      </w:r>
      <w:r w:rsidR="00ED39F0" w:rsidRPr="00CE5FF7">
        <w:rPr>
          <w:rFonts w:asciiTheme="minorHAnsi" w:hAnsiTheme="minorHAnsi"/>
        </w:rPr>
        <w:t>с конкретни практически примери и казуси</w:t>
      </w:r>
      <w:r w:rsidRPr="00CE5FF7">
        <w:rPr>
          <w:rFonts w:asciiTheme="minorHAnsi" w:hAnsiTheme="minorHAnsi"/>
        </w:rPr>
        <w:t>;</w:t>
      </w:r>
    </w:p>
    <w:p w14:paraId="184D877B" w14:textId="19F4374C" w:rsidR="00ED39F0" w:rsidRPr="00CE5FF7" w:rsidRDefault="00E41BB0" w:rsidP="00CE5F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се срещнат с разбирането на </w:t>
      </w:r>
      <w:r w:rsidR="00ED39F0" w:rsidRPr="00CE5FF7">
        <w:rPr>
          <w:rFonts w:asciiTheme="minorHAnsi" w:hAnsiTheme="minorHAnsi"/>
        </w:rPr>
        <w:t>специалисти от практиката</w:t>
      </w:r>
      <w:r w:rsidRPr="00CE5FF7">
        <w:rPr>
          <w:rFonts w:asciiTheme="minorHAnsi" w:hAnsiTheme="minorHAnsi"/>
        </w:rPr>
        <w:t>;</w:t>
      </w:r>
    </w:p>
    <w:p w14:paraId="559D4E81" w14:textId="4A03FC38" w:rsidR="002C7A61" w:rsidRPr="00CE5FF7" w:rsidRDefault="002C7A61" w:rsidP="00CE5F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добият своя собствена опитност;</w:t>
      </w:r>
    </w:p>
    <w:p w14:paraId="0ECC964A" w14:textId="1141189A" w:rsidR="00E41BB0" w:rsidRPr="00CE5FF7" w:rsidRDefault="00E41BB0" w:rsidP="00CE5F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съпоставят наученото с преживяното</w:t>
      </w:r>
      <w:r w:rsidR="00E33B42" w:rsidRPr="00CE5FF7">
        <w:rPr>
          <w:rFonts w:asciiTheme="minorHAnsi" w:hAnsiTheme="minorHAnsi"/>
        </w:rPr>
        <w:t>;</w:t>
      </w:r>
    </w:p>
    <w:p w14:paraId="09598438" w14:textId="1BBBF123" w:rsidR="00E33B42" w:rsidRPr="00CE5FF7" w:rsidRDefault="00E33B42" w:rsidP="00CE5F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да се мотивират за бъдещо етично поведение</w:t>
      </w:r>
    </w:p>
    <w:p w14:paraId="22F9A056" w14:textId="197798F5" w:rsidR="00161F01" w:rsidRPr="00CE5FF7" w:rsidRDefault="00161F01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Необходимите ресурси за обучение са: </w:t>
      </w:r>
      <w:r w:rsidRPr="00CE5FF7">
        <w:rPr>
          <w:rFonts w:asciiTheme="minorHAnsi" w:hAnsiTheme="minorHAnsi"/>
          <w:i/>
        </w:rPr>
        <w:t>(посочват се необходимите ресурси, като напр. компютърна мултимедия, специализиран софтуер, компютърен клас, електронно обучение и други дигитални средства, бяла дъска, маркер, …).</w:t>
      </w:r>
    </w:p>
    <w:p w14:paraId="6A40E418" w14:textId="602AEED1" w:rsidR="003A6867" w:rsidRPr="00CE5FF7" w:rsidRDefault="003A6867" w:rsidP="00CE5FF7">
      <w:pPr>
        <w:ind w:firstLine="567"/>
        <w:jc w:val="both"/>
        <w:rPr>
          <w:rFonts w:asciiTheme="minorHAnsi" w:hAnsiTheme="minorHAnsi"/>
        </w:rPr>
      </w:pPr>
      <w:proofErr w:type="spellStart"/>
      <w:r w:rsidRPr="00CE5FF7">
        <w:rPr>
          <w:rFonts w:asciiTheme="minorHAnsi" w:hAnsiTheme="minorHAnsi"/>
        </w:rPr>
        <w:t>Флип</w:t>
      </w:r>
      <w:proofErr w:type="spellEnd"/>
      <w:r w:rsidRPr="00CE5FF7">
        <w:rPr>
          <w:rFonts w:asciiTheme="minorHAnsi" w:hAnsiTheme="minorHAnsi"/>
        </w:rPr>
        <w:t xml:space="preserve"> </w:t>
      </w:r>
      <w:proofErr w:type="spellStart"/>
      <w:r w:rsidRPr="00CE5FF7">
        <w:rPr>
          <w:rFonts w:asciiTheme="minorHAnsi" w:hAnsiTheme="minorHAnsi"/>
        </w:rPr>
        <w:t>чарт</w:t>
      </w:r>
      <w:proofErr w:type="spellEnd"/>
      <w:r w:rsidRPr="00CE5FF7">
        <w:rPr>
          <w:rFonts w:asciiTheme="minorHAnsi" w:hAnsiTheme="minorHAnsi"/>
        </w:rPr>
        <w:t xml:space="preserve"> табло с цветни маркери (електронна дъска); достъп до електронни и печатни</w:t>
      </w:r>
      <w:r w:rsidRPr="00CE5FF7">
        <w:rPr>
          <w:rFonts w:asciiTheme="minorHAnsi" w:hAnsiTheme="minorHAnsi"/>
          <w:sz w:val="22"/>
          <w:szCs w:val="26"/>
        </w:rPr>
        <w:t xml:space="preserve"> издания</w:t>
      </w:r>
    </w:p>
    <w:p w14:paraId="5D88C208" w14:textId="539EB13B" w:rsidR="00161F01" w:rsidRPr="00CE5FF7" w:rsidRDefault="00161F01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Самостоятелната подготовка на студентите, обучаващи се в дистанционна форма на обучение, включва (</w:t>
      </w:r>
      <w:r w:rsidRPr="00CE5FF7">
        <w:rPr>
          <w:rFonts w:asciiTheme="minorHAnsi" w:hAnsiTheme="minorHAnsi"/>
          <w:bCs/>
          <w:i/>
        </w:rPr>
        <w:t>описват се компонентите на самостоятелната подготовка на студентите, напр. индивидуални и/или екипни проучвания в конкретни организации/ институции; тематични писмени задания; и др.)</w:t>
      </w:r>
      <w:r w:rsidRPr="00CE5FF7">
        <w:rPr>
          <w:rFonts w:asciiTheme="minorHAnsi" w:hAnsiTheme="minorHAnsi"/>
        </w:rPr>
        <w:t>.</w:t>
      </w:r>
    </w:p>
    <w:p w14:paraId="0C2536D8" w14:textId="77777777" w:rsidR="000E69EB" w:rsidRPr="00CE5FF7" w:rsidRDefault="000E69EB" w:rsidP="00CE5FF7">
      <w:pPr>
        <w:ind w:firstLine="567"/>
        <w:jc w:val="both"/>
        <w:rPr>
          <w:rFonts w:asciiTheme="minorHAnsi" w:hAnsiTheme="minorHAnsi"/>
        </w:rPr>
      </w:pPr>
      <w:proofErr w:type="spellStart"/>
      <w:r w:rsidRPr="00CE5FF7">
        <w:rPr>
          <w:rFonts w:asciiTheme="minorHAnsi" w:hAnsiTheme="minorHAnsi"/>
        </w:rPr>
        <w:t>Извънаудиторната</w:t>
      </w:r>
      <w:proofErr w:type="spellEnd"/>
      <w:r w:rsidRPr="00CE5FF7">
        <w:rPr>
          <w:rFonts w:asciiTheme="minorHAnsi" w:hAnsiTheme="minorHAnsi"/>
        </w:rPr>
        <w:t xml:space="preserve"> заетост на студентите включва: </w:t>
      </w:r>
    </w:p>
    <w:p w14:paraId="0AB5AA41" w14:textId="77777777" w:rsidR="000E69EB" w:rsidRPr="00CE5FF7" w:rsidRDefault="000E69E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1) самостоятелна работа с литературни източници; </w:t>
      </w:r>
    </w:p>
    <w:p w14:paraId="76513269" w14:textId="77777777" w:rsidR="000E69EB" w:rsidRPr="00CE5FF7" w:rsidRDefault="000E69E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2) работа с бази данни за научни изследвания; </w:t>
      </w:r>
    </w:p>
    <w:p w14:paraId="2407EC31" w14:textId="77777777" w:rsidR="000E69EB" w:rsidRPr="00CE5FF7" w:rsidRDefault="000E69E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3) разработване на тези и тяхната аргументация и </w:t>
      </w:r>
    </w:p>
    <w:p w14:paraId="5EFCEBFD" w14:textId="77777777" w:rsidR="000E69EB" w:rsidRPr="00CE5FF7" w:rsidRDefault="000E69EB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4) публична защита на собствени идеи и позиции.</w:t>
      </w:r>
    </w:p>
    <w:p w14:paraId="6288A5FD" w14:textId="77777777" w:rsidR="00161F01" w:rsidRPr="00CE5FF7" w:rsidRDefault="00161F01" w:rsidP="00CE5FF7">
      <w:pPr>
        <w:jc w:val="both"/>
        <w:rPr>
          <w:rFonts w:asciiTheme="minorHAnsi" w:hAnsiTheme="minorHAnsi"/>
          <w:b/>
          <w:bCs/>
          <w:caps/>
          <w:color w:val="FF0000"/>
        </w:rPr>
      </w:pPr>
    </w:p>
    <w:p w14:paraId="24DB1E30" w14:textId="059BF9B9" w:rsidR="00161F01" w:rsidRPr="00CE5FF7" w:rsidRDefault="00CE5FF7" w:rsidP="00CE5FF7">
      <w:pPr>
        <w:ind w:firstLine="567"/>
        <w:jc w:val="both"/>
        <w:rPr>
          <w:rFonts w:asciiTheme="minorHAnsi" w:hAnsiTheme="minorHAnsi"/>
          <w:b/>
          <w:bCs/>
          <w:caps/>
        </w:rPr>
      </w:pPr>
      <w:r w:rsidRPr="00CE5FF7">
        <w:rPr>
          <w:rFonts w:asciiTheme="minorHAnsi" w:hAnsiTheme="minorHAnsi"/>
          <w:b/>
          <w:bCs/>
          <w:caps/>
        </w:rPr>
        <w:br w:type="column"/>
      </w:r>
      <w:r w:rsidR="00161F01" w:rsidRPr="00CE5FF7">
        <w:rPr>
          <w:rFonts w:asciiTheme="minorHAnsi" w:hAnsiTheme="minorHAnsi"/>
          <w:b/>
          <w:bCs/>
          <w:caps/>
        </w:rPr>
        <w:lastRenderedPageBreak/>
        <w:t>резултати</w:t>
      </w:r>
    </w:p>
    <w:p w14:paraId="0521E4C4" w14:textId="77777777" w:rsidR="00161F01" w:rsidRPr="00CE5FF7" w:rsidRDefault="00161F01" w:rsidP="00CE5FF7">
      <w:pPr>
        <w:ind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Учебната програма е насочена към формиране на изискваните за образователно-квалификационната степен знания (теоретични и </w:t>
      </w:r>
      <w:proofErr w:type="spellStart"/>
      <w:r w:rsidRPr="00CE5FF7">
        <w:rPr>
          <w:rFonts w:asciiTheme="minorHAnsi" w:hAnsiTheme="minorHAnsi"/>
        </w:rPr>
        <w:t>фактологически</w:t>
      </w:r>
      <w:proofErr w:type="spellEnd"/>
      <w:r w:rsidRPr="00CE5FF7">
        <w:rPr>
          <w:rFonts w:asciiTheme="minorHAnsi" w:hAnsiTheme="minorHAnsi"/>
        </w:rPr>
        <w:t>), умения (познавателни и практически) и компетентности (самостоятелност и отговорност, ключови компетентности за учене през целия живот, езиково обучение, граждански и социални компетентности, цифрови компетентности, комуникативни компетентности, професионални компетентности), в съответствие с Националната квалификационна рамка</w:t>
      </w:r>
      <w:r w:rsidRPr="00CE5FF7">
        <w:rPr>
          <w:rStyle w:val="FootnoteReference"/>
          <w:rFonts w:asciiTheme="minorHAnsi" w:hAnsiTheme="minorHAnsi"/>
        </w:rPr>
        <w:footnoteReference w:id="1"/>
      </w:r>
      <w:r w:rsidRPr="00CE5FF7">
        <w:rPr>
          <w:rFonts w:asciiTheme="minorHAnsi" w:hAnsiTheme="minorHAnsi"/>
        </w:rPr>
        <w:t xml:space="preserve"> и Европейската референтна рамка на Ключовите компетентности за учене през целия живот</w:t>
      </w:r>
      <w:r w:rsidRPr="00CE5FF7">
        <w:rPr>
          <w:rStyle w:val="FootnoteReference"/>
          <w:rFonts w:asciiTheme="minorHAnsi" w:hAnsiTheme="minorHAnsi"/>
        </w:rPr>
        <w:footnoteReference w:id="2"/>
      </w:r>
      <w:r w:rsidRPr="00CE5FF7">
        <w:rPr>
          <w:rFonts w:asciiTheme="minorHAnsi" w:hAnsiTheme="minorHAnsi"/>
        </w:rPr>
        <w:t>.</w:t>
      </w:r>
    </w:p>
    <w:p w14:paraId="0051F811" w14:textId="77777777" w:rsidR="00161F01" w:rsidRPr="00CE5FF7" w:rsidRDefault="00161F01" w:rsidP="00CE5FF7">
      <w:pPr>
        <w:ind w:firstLine="567"/>
        <w:jc w:val="both"/>
        <w:rPr>
          <w:rFonts w:asciiTheme="minorHAnsi" w:hAnsiTheme="minorHAnsi"/>
          <w:bCs/>
        </w:rPr>
      </w:pPr>
      <w:r w:rsidRPr="00CE5FF7">
        <w:rPr>
          <w:rFonts w:asciiTheme="minorHAnsi" w:hAnsiTheme="minorHAnsi"/>
          <w:bCs/>
        </w:rPr>
        <w:t>Дисциплината предоставя на студентите следните основни знания:</w:t>
      </w:r>
    </w:p>
    <w:p w14:paraId="2C74B4E5" w14:textId="7E7A54E5" w:rsidR="00923203" w:rsidRPr="00CE5FF7" w:rsidRDefault="008F78AD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Какво е етика и етично поведение?</w:t>
      </w:r>
    </w:p>
    <w:p w14:paraId="3FF9BA76" w14:textId="652F79B6" w:rsidR="008F78AD" w:rsidRPr="00CE5FF7" w:rsidRDefault="008F78AD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Кои са особеностите на научната работа?</w:t>
      </w:r>
    </w:p>
    <w:p w14:paraId="695D3792" w14:textId="08D40096" w:rsidR="008F78AD" w:rsidRPr="00CE5FF7" w:rsidRDefault="008F78AD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Как науката може да се използва за </w:t>
      </w:r>
      <w:r w:rsidR="00A24066" w:rsidRPr="00CE5FF7">
        <w:rPr>
          <w:rFonts w:asciiTheme="minorHAnsi" w:hAnsiTheme="minorHAnsi"/>
        </w:rPr>
        <w:t>разбиране на въпросите, свързани с етичното в живота?</w:t>
      </w:r>
    </w:p>
    <w:p w14:paraId="16C655CC" w14:textId="51D63891" w:rsidR="00A24066" w:rsidRPr="00CE5FF7" w:rsidRDefault="00923203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Как се взимат правилни решения</w:t>
      </w:r>
      <w:r w:rsidR="00A24066" w:rsidRPr="00CE5FF7">
        <w:rPr>
          <w:rFonts w:asciiTheme="minorHAnsi" w:hAnsiTheme="minorHAnsi"/>
        </w:rPr>
        <w:t xml:space="preserve"> с отчитане интересите на всички заинтересовани страни?</w:t>
      </w:r>
    </w:p>
    <w:p w14:paraId="20A15A91" w14:textId="5441EB7B" w:rsidR="008F78AD" w:rsidRPr="00CE5FF7" w:rsidRDefault="00A24066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Кои са най-често срещаните конфликти и порочни практики в научните изследвания?</w:t>
      </w:r>
    </w:p>
    <w:p w14:paraId="7FF3BEAC" w14:textId="0E54D8AF" w:rsidR="00A24066" w:rsidRPr="00CE5FF7" w:rsidRDefault="00F50A97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Как да четем критично научни текстове, да формираме теза, антитеза и да водим дебат </w:t>
      </w:r>
      <w:r w:rsidR="00511C5B" w:rsidRPr="00CE5FF7">
        <w:rPr>
          <w:rFonts w:asciiTheme="minorHAnsi" w:hAnsiTheme="minorHAnsi"/>
        </w:rPr>
        <w:t>с</w:t>
      </w:r>
      <w:r w:rsidRPr="00CE5FF7">
        <w:rPr>
          <w:rFonts w:asciiTheme="minorHAnsi" w:hAnsiTheme="minorHAnsi"/>
        </w:rPr>
        <w:t xml:space="preserve"> научни методи?</w:t>
      </w:r>
    </w:p>
    <w:p w14:paraId="6D865B5A" w14:textId="2F8C58F1" w:rsidR="00F50A97" w:rsidRPr="00CE5FF7" w:rsidRDefault="00511C5B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Как да различаваме етичното поведение от неетичното?</w:t>
      </w:r>
    </w:p>
    <w:p w14:paraId="363CDC6F" w14:textId="51CFA4B3" w:rsidR="00511C5B" w:rsidRPr="00CE5FF7" w:rsidRDefault="00511C5B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 xml:space="preserve">Кои са най-често срещаните </w:t>
      </w:r>
      <w:r w:rsidR="002C3F21" w:rsidRPr="00CE5FF7">
        <w:rPr>
          <w:rFonts w:asciiTheme="minorHAnsi" w:hAnsiTheme="minorHAnsi"/>
        </w:rPr>
        <w:t>не/</w:t>
      </w:r>
      <w:r w:rsidRPr="00CE5FF7">
        <w:rPr>
          <w:rFonts w:asciiTheme="minorHAnsi" w:hAnsiTheme="minorHAnsi"/>
        </w:rPr>
        <w:t>етични практики?</w:t>
      </w:r>
    </w:p>
    <w:p w14:paraId="07C99BEA" w14:textId="36EAD275" w:rsidR="00511C5B" w:rsidRPr="00CE5FF7" w:rsidRDefault="00511C5B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Как се създават правила за етично поведение</w:t>
      </w:r>
      <w:r w:rsidR="00CE17BF" w:rsidRPr="00CE5FF7">
        <w:rPr>
          <w:rFonts w:asciiTheme="minorHAnsi" w:hAnsiTheme="minorHAnsi"/>
        </w:rPr>
        <w:t xml:space="preserve"> и търпимост към неетичното</w:t>
      </w:r>
      <w:r w:rsidRPr="00CE5FF7">
        <w:rPr>
          <w:rFonts w:asciiTheme="minorHAnsi" w:hAnsiTheme="minorHAnsi"/>
        </w:rPr>
        <w:t>?</w:t>
      </w:r>
    </w:p>
    <w:p w14:paraId="52E98160" w14:textId="2FF5D771" w:rsidR="00511C5B" w:rsidRPr="00CE5FF7" w:rsidRDefault="00511C5B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Кои са етичните въпроси в полето на финансовата теория, практика и работа на институциите?</w:t>
      </w:r>
    </w:p>
    <w:p w14:paraId="0556D3EF" w14:textId="2622A4EA" w:rsidR="00A52F38" w:rsidRPr="00CE5FF7" w:rsidRDefault="00A52F38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Какво е плагиатство и как да го избегнем?</w:t>
      </w:r>
    </w:p>
    <w:p w14:paraId="1A1D5D48" w14:textId="4AEE446F" w:rsidR="00A52F38" w:rsidRPr="00CE5FF7" w:rsidRDefault="00A52F38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Как да взаимодействаме с международната научна общност?</w:t>
      </w:r>
    </w:p>
    <w:p w14:paraId="241EDD37" w14:textId="77777777" w:rsidR="008F78AD" w:rsidRPr="00CE5FF7" w:rsidRDefault="008F78AD" w:rsidP="00CE5FF7">
      <w:pPr>
        <w:ind w:firstLine="567"/>
        <w:jc w:val="both"/>
        <w:rPr>
          <w:rFonts w:asciiTheme="minorHAnsi" w:hAnsiTheme="minorHAnsi"/>
        </w:rPr>
      </w:pPr>
    </w:p>
    <w:p w14:paraId="7F13181F" w14:textId="26DDC016" w:rsidR="00161F01" w:rsidRPr="00CE5FF7" w:rsidRDefault="00161F01" w:rsidP="00CE5FF7">
      <w:pPr>
        <w:ind w:firstLine="567"/>
        <w:jc w:val="both"/>
        <w:rPr>
          <w:rFonts w:asciiTheme="minorHAnsi" w:hAnsiTheme="minorHAnsi"/>
          <w:bCs/>
        </w:rPr>
      </w:pPr>
      <w:r w:rsidRPr="00CE5FF7">
        <w:rPr>
          <w:rFonts w:asciiTheme="minorHAnsi" w:hAnsiTheme="minorHAnsi"/>
          <w:bCs/>
        </w:rPr>
        <w:t>Обучението по дисциплината формира у студентите следните основни умения:</w:t>
      </w:r>
    </w:p>
    <w:p w14:paraId="353E696B" w14:textId="429A3226" w:rsidR="00E84865" w:rsidRPr="00CE5FF7" w:rsidRDefault="00E84865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Да различават етичното от неетичното.</w:t>
      </w:r>
    </w:p>
    <w:p w14:paraId="34B9481C" w14:textId="3A2A239D" w:rsidR="00E84865" w:rsidRPr="00CE5FF7" w:rsidRDefault="00E84865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Да различават научното от ежедневното.</w:t>
      </w:r>
    </w:p>
    <w:p w14:paraId="41C84E57" w14:textId="77777777" w:rsidR="00E84865" w:rsidRPr="00CE5FF7" w:rsidRDefault="00E84865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Да работят с научни текстове по етичен начин.</w:t>
      </w:r>
    </w:p>
    <w:p w14:paraId="27C21DAC" w14:textId="1972BBE6" w:rsidR="00E84865" w:rsidRPr="00CE5FF7" w:rsidRDefault="00E84865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Да изграждат етично поведение в полето на финансите</w:t>
      </w:r>
      <w:r w:rsidR="00356086" w:rsidRPr="00CE5FF7">
        <w:rPr>
          <w:rFonts w:asciiTheme="minorHAnsi" w:hAnsiTheme="minorHAnsi"/>
        </w:rPr>
        <w:t>.</w:t>
      </w:r>
    </w:p>
    <w:p w14:paraId="5986A04E" w14:textId="619F275E" w:rsidR="00356086" w:rsidRPr="00CE5FF7" w:rsidRDefault="00356086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Да избягват плагиатството.</w:t>
      </w:r>
    </w:p>
    <w:p w14:paraId="6CD09861" w14:textId="4DD570D9" w:rsidR="00356086" w:rsidRPr="00CE5FF7" w:rsidRDefault="00356086" w:rsidP="00CE5FF7">
      <w:pPr>
        <w:numPr>
          <w:ilvl w:val="0"/>
          <w:numId w:val="4"/>
        </w:numPr>
        <w:ind w:left="0" w:firstLine="567"/>
        <w:jc w:val="both"/>
        <w:rPr>
          <w:rFonts w:asciiTheme="minorHAnsi" w:hAnsiTheme="minorHAnsi"/>
        </w:rPr>
      </w:pPr>
      <w:r w:rsidRPr="00CE5FF7">
        <w:rPr>
          <w:rFonts w:asciiTheme="minorHAnsi" w:hAnsiTheme="minorHAnsi"/>
        </w:rPr>
        <w:t>Да бъдат активни в между</w:t>
      </w:r>
      <w:r w:rsidR="00831EB8" w:rsidRPr="00CE5FF7">
        <w:rPr>
          <w:rFonts w:asciiTheme="minorHAnsi" w:hAnsiTheme="minorHAnsi"/>
        </w:rPr>
        <w:t>народния научен обмен.</w:t>
      </w:r>
    </w:p>
    <w:p w14:paraId="58F05DA8" w14:textId="77777777" w:rsidR="00E84865" w:rsidRPr="00CE5FF7" w:rsidRDefault="00E84865" w:rsidP="00CE5FF7">
      <w:pPr>
        <w:ind w:firstLine="567"/>
        <w:jc w:val="both"/>
        <w:rPr>
          <w:rFonts w:asciiTheme="minorHAnsi" w:hAnsiTheme="minorHAnsi"/>
        </w:rPr>
      </w:pPr>
    </w:p>
    <w:p w14:paraId="67CC6CDD" w14:textId="2C899FC8" w:rsidR="00161F01" w:rsidRPr="00CE5FF7" w:rsidRDefault="00CE5FF7" w:rsidP="00CE5FF7">
      <w:pPr>
        <w:ind w:firstLine="567"/>
        <w:jc w:val="both"/>
        <w:rPr>
          <w:rFonts w:asciiTheme="minorHAnsi" w:hAnsiTheme="minorHAnsi"/>
          <w:b/>
          <w:bCs/>
          <w:caps/>
        </w:rPr>
      </w:pPr>
      <w:r w:rsidRPr="00CE5FF7">
        <w:rPr>
          <w:rFonts w:asciiTheme="minorHAnsi" w:hAnsiTheme="minorHAnsi"/>
          <w:b/>
          <w:bCs/>
          <w:caps/>
        </w:rPr>
        <w:br w:type="column"/>
      </w:r>
      <w:r w:rsidR="00161F01" w:rsidRPr="00CE5FF7">
        <w:rPr>
          <w:rFonts w:asciiTheme="minorHAnsi" w:hAnsiTheme="minorHAnsi"/>
          <w:b/>
          <w:bCs/>
          <w:caps/>
        </w:rPr>
        <w:lastRenderedPageBreak/>
        <w:t>ПРЕПОРЪЧИТЕЛНА ЛИТЕРАТУРА</w:t>
      </w:r>
    </w:p>
    <w:p w14:paraId="28793F5D" w14:textId="77777777" w:rsidR="00161F01" w:rsidRPr="00CE5FF7" w:rsidRDefault="00161F01" w:rsidP="00CE5FF7">
      <w:pPr>
        <w:ind w:firstLine="567"/>
        <w:jc w:val="both"/>
        <w:rPr>
          <w:rFonts w:asciiTheme="minorHAnsi" w:hAnsiTheme="minorHAnsi"/>
          <w:b/>
          <w:bCs/>
          <w:caps/>
        </w:rPr>
      </w:pPr>
      <w:r w:rsidRPr="00CE5FF7">
        <w:rPr>
          <w:rFonts w:asciiTheme="minorHAnsi" w:hAnsiTheme="minorHAnsi"/>
          <w:b/>
          <w:bCs/>
          <w:caps/>
        </w:rPr>
        <w:t xml:space="preserve">А. </w:t>
      </w:r>
      <w:r w:rsidRPr="00CE5FF7">
        <w:rPr>
          <w:rFonts w:asciiTheme="minorHAnsi" w:hAnsiTheme="minorHAnsi"/>
          <w:b/>
          <w:bCs/>
        </w:rPr>
        <w:t>Основна</w:t>
      </w:r>
    </w:p>
    <w:p w14:paraId="501FDEAA" w14:textId="77777777" w:rsidR="00CC01A2" w:rsidRPr="00CE5FF7" w:rsidRDefault="00CC01A2" w:rsidP="00CE5FF7">
      <w:pPr>
        <w:pStyle w:val="Bibliography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Драмалиева, В., &amp; Маринова, Е. (Ред.). (2012). Етиката в българската наука.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>Седма национална конференция по етика</w:t>
      </w:r>
      <w:r w:rsidRPr="00CE5FF7">
        <w:rPr>
          <w:rFonts w:asciiTheme="minorHAnsi" w:hAnsiTheme="minorHAnsi" w:cs="Times New Roman"/>
          <w:noProof/>
          <w:lang w:val="bg-BG"/>
        </w:rPr>
        <w:t xml:space="preserve"> (стр. 382). София: ИК -УНСС.</w:t>
      </w:r>
    </w:p>
    <w:p w14:paraId="359B9434" w14:textId="77777777" w:rsidR="00CC01A2" w:rsidRPr="00CE5FF7" w:rsidRDefault="00CC01A2" w:rsidP="00CE5FF7">
      <w:pPr>
        <w:pStyle w:val="Bibliography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Сотирова, Д. (2021).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>Приложните етики във висшето училище.</w:t>
      </w:r>
      <w:r w:rsidRPr="00CE5FF7">
        <w:rPr>
          <w:rFonts w:asciiTheme="minorHAnsi" w:hAnsiTheme="minorHAnsi" w:cs="Times New Roman"/>
          <w:noProof/>
          <w:lang w:val="bg-BG"/>
        </w:rPr>
        <w:t xml:space="preserve"> София: Фабер .</w:t>
      </w:r>
    </w:p>
    <w:p w14:paraId="03F3FB54" w14:textId="0987AF88" w:rsidR="00CD2B71" w:rsidRPr="00CE5FF7" w:rsidRDefault="00CD2B71" w:rsidP="00CE5FF7">
      <w:pPr>
        <w:pStyle w:val="Bibliography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>Korhonen V, Mattsson M, Inkinen M and Toom A (2019) Understanding the Multidimensional Nature of Student Engagement During the First Year of Higher Education. Front. Psychol. 10:1056. DOI: 10.3389/fpsyg.2019.01056</w:t>
      </w:r>
    </w:p>
    <w:p w14:paraId="4A987CEF" w14:textId="77777777" w:rsidR="00CC01A2" w:rsidRPr="00CE5FF7" w:rsidRDefault="00CC01A2" w:rsidP="00CE5FF7">
      <w:pPr>
        <w:pStyle w:val="Bibliography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Томпсън, М. (2017).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>Философия: малка енциклопедия.</w:t>
      </w:r>
      <w:r w:rsidRPr="00CE5FF7">
        <w:rPr>
          <w:rFonts w:asciiTheme="minorHAnsi" w:hAnsiTheme="minorHAnsi" w:cs="Times New Roman"/>
          <w:noProof/>
          <w:lang w:val="bg-BG"/>
        </w:rPr>
        <w:t xml:space="preserve"> София: Хомо Футурус.</w:t>
      </w:r>
    </w:p>
    <w:p w14:paraId="22F49858" w14:textId="77777777" w:rsidR="00CC01A2" w:rsidRPr="00CE5FF7" w:rsidRDefault="00CC01A2" w:rsidP="00CE5FF7">
      <w:pPr>
        <w:pStyle w:val="Bibliography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szCs w:val="24"/>
          <w:lang w:val="bg-BG"/>
        </w:rPr>
      </w:pPr>
      <w:r w:rsidRPr="00CE5FF7">
        <w:rPr>
          <w:rFonts w:asciiTheme="minorHAnsi" w:hAnsiTheme="minorHAnsi" w:cs="Times New Roman"/>
          <w:szCs w:val="24"/>
          <w:lang w:val="bg-BG"/>
        </w:rPr>
        <w:fldChar w:fldCharType="begin"/>
      </w:r>
      <w:r w:rsidRPr="00CE5FF7">
        <w:rPr>
          <w:rFonts w:asciiTheme="minorHAnsi" w:hAnsiTheme="minorHAnsi" w:cs="Times New Roman"/>
          <w:szCs w:val="24"/>
          <w:lang w:val="bg-BG"/>
        </w:rPr>
        <w:instrText xml:space="preserve"> BIBLIOGRAPHY  \l 1026 </w:instrText>
      </w:r>
      <w:r w:rsidRPr="00CE5FF7">
        <w:rPr>
          <w:rFonts w:asciiTheme="minorHAnsi" w:hAnsiTheme="minorHAnsi" w:cs="Times New Roman"/>
          <w:szCs w:val="24"/>
          <w:lang w:val="bg-BG"/>
        </w:rPr>
        <w:fldChar w:fldCharType="separate"/>
      </w:r>
      <w:r w:rsidRPr="00CE5FF7">
        <w:rPr>
          <w:rFonts w:asciiTheme="minorHAnsi" w:hAnsiTheme="minorHAnsi" w:cs="Times New Roman"/>
          <w:szCs w:val="24"/>
          <w:lang w:val="bg-BG"/>
        </w:rPr>
        <w:t>Етичен кодекс на Съюза на учените в България</w:t>
      </w:r>
    </w:p>
    <w:p w14:paraId="1C8526B0" w14:textId="77777777" w:rsidR="00CC01A2" w:rsidRPr="00CE5FF7" w:rsidRDefault="00CC01A2" w:rsidP="00CE5FF7">
      <w:pPr>
        <w:pStyle w:val="Bibliography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szCs w:val="24"/>
          <w:lang w:val="bg-BG"/>
        </w:rPr>
      </w:pPr>
      <w:r w:rsidRPr="00CE5FF7">
        <w:rPr>
          <w:rFonts w:asciiTheme="minorHAnsi" w:hAnsiTheme="minorHAnsi" w:cs="Times New Roman"/>
          <w:szCs w:val="24"/>
          <w:lang w:val="bg-BG"/>
        </w:rPr>
        <w:t>Европейската харта на изследователите и кодекса за поведение при подбор на изследователи</w:t>
      </w:r>
    </w:p>
    <w:p w14:paraId="365B3EA4" w14:textId="6A4BFEAE" w:rsidR="00161F01" w:rsidRPr="00CE5FF7" w:rsidRDefault="00CC01A2" w:rsidP="00CE5FF7">
      <w:pPr>
        <w:pStyle w:val="Bibliography"/>
        <w:spacing w:after="0" w:line="240" w:lineRule="auto"/>
        <w:ind w:left="720" w:hanging="720"/>
        <w:rPr>
          <w:rFonts w:asciiTheme="minorHAnsi" w:hAnsiTheme="minorHAnsi" w:cs="Times New Roman"/>
          <w:b/>
          <w:bCs/>
          <w:caps/>
          <w:lang w:val="bg-BG"/>
        </w:rPr>
      </w:pPr>
      <w:r w:rsidRPr="00CE5FF7">
        <w:rPr>
          <w:rFonts w:asciiTheme="minorHAnsi" w:hAnsiTheme="minorHAnsi" w:cs="Times New Roman"/>
          <w:szCs w:val="24"/>
          <w:lang w:val="bg-BG"/>
        </w:rPr>
        <w:fldChar w:fldCharType="end"/>
      </w:r>
      <w:r w:rsidR="00161F01" w:rsidRPr="00CE5FF7">
        <w:rPr>
          <w:rFonts w:asciiTheme="minorHAnsi" w:hAnsiTheme="minorHAnsi" w:cs="Times New Roman"/>
          <w:b/>
          <w:bCs/>
          <w:caps/>
          <w:lang w:val="bg-BG"/>
        </w:rPr>
        <w:t xml:space="preserve">Б. </w:t>
      </w:r>
      <w:r w:rsidR="00B97A0C" w:rsidRPr="00CE5FF7">
        <w:rPr>
          <w:rFonts w:asciiTheme="minorHAnsi" w:hAnsiTheme="minorHAnsi"/>
          <w:b/>
          <w:bCs/>
          <w:lang w:val="bg-BG"/>
        </w:rPr>
        <w:t>Допълнителна</w:t>
      </w:r>
    </w:p>
    <w:p w14:paraId="104AC9DF" w14:textId="77777777" w:rsidR="00CF4080" w:rsidRPr="00CE5FF7" w:rsidRDefault="00CF4080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szCs w:val="24"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>Marinov, E. (2014). Morale and Ethics in Scientific Research. Economic Research Institute at BAS.</w:t>
      </w:r>
    </w:p>
    <w:p w14:paraId="202F292F" w14:textId="77777777" w:rsidR="00CF4080" w:rsidRPr="00CE5FF7" w:rsidRDefault="00CF4080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Resnik, D. B. (2005).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 xml:space="preserve">The </w:t>
      </w:r>
      <w:r w:rsidRPr="00CE5FF7">
        <w:rPr>
          <w:rFonts w:asciiTheme="minorHAnsi" w:hAnsiTheme="minorHAnsi" w:cs="Times New Roman"/>
          <w:noProof/>
          <w:lang w:val="bg-BG"/>
        </w:rPr>
        <w:t>Ethics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 xml:space="preserve"> of Science: an introduction.</w:t>
      </w:r>
      <w:r w:rsidRPr="00CE5FF7">
        <w:rPr>
          <w:rFonts w:asciiTheme="minorHAnsi" w:hAnsiTheme="minorHAnsi" w:cs="Times New Roman"/>
          <w:noProof/>
          <w:lang w:val="bg-BG"/>
        </w:rPr>
        <w:t xml:space="preserve"> NY: Routledge.</w:t>
      </w:r>
    </w:p>
    <w:p w14:paraId="4C4BBA41" w14:textId="77777777" w:rsidR="00CF4080" w:rsidRPr="00CE5FF7" w:rsidRDefault="00CF4080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Волтер, Ф. (1982).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>Философски речник.</w:t>
      </w:r>
      <w:r w:rsidRPr="00CE5FF7">
        <w:rPr>
          <w:rFonts w:asciiTheme="minorHAnsi" w:hAnsiTheme="minorHAnsi" w:cs="Times New Roman"/>
          <w:noProof/>
          <w:lang w:val="bg-BG"/>
        </w:rPr>
        <w:t xml:space="preserve"> Варна: Книгоиздателство "Георги Бакалов".</w:t>
      </w:r>
    </w:p>
    <w:p w14:paraId="103522B6" w14:textId="77777777" w:rsidR="00CF4080" w:rsidRPr="00CE5FF7" w:rsidRDefault="00CF4080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Гасет, Х. О. (2013).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>Що е философия?</w:t>
      </w:r>
      <w:r w:rsidRPr="00CE5FF7">
        <w:rPr>
          <w:rFonts w:asciiTheme="minorHAnsi" w:hAnsiTheme="minorHAnsi" w:cs="Times New Roman"/>
          <w:noProof/>
          <w:lang w:val="bg-BG"/>
        </w:rPr>
        <w:t xml:space="preserve"> София: НБУ.</w:t>
      </w:r>
    </w:p>
    <w:p w14:paraId="61816473" w14:textId="77777777" w:rsidR="00CF4080" w:rsidRPr="00CE5FF7" w:rsidRDefault="00CF4080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Денкова, Л. (2003).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>Етика: начален курс.</w:t>
      </w:r>
      <w:r w:rsidRPr="00CE5FF7">
        <w:rPr>
          <w:rFonts w:asciiTheme="minorHAnsi" w:hAnsiTheme="minorHAnsi" w:cs="Times New Roman"/>
          <w:noProof/>
          <w:lang w:val="bg-BG"/>
        </w:rPr>
        <w:t xml:space="preserve"> София: НБУ.</w:t>
      </w:r>
    </w:p>
    <w:p w14:paraId="2FB9EC67" w14:textId="77777777" w:rsidR="00D97FDC" w:rsidRPr="00CE5FF7" w:rsidRDefault="00D97FDC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Кърцуайл, Р. (2015).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>Как да създадем ум.</w:t>
      </w:r>
      <w:r w:rsidRPr="00CE5FF7">
        <w:rPr>
          <w:rFonts w:asciiTheme="minorHAnsi" w:hAnsiTheme="minorHAnsi" w:cs="Times New Roman"/>
          <w:noProof/>
          <w:lang w:val="bg-BG"/>
        </w:rPr>
        <w:t xml:space="preserve"> София: Изток-Запад.</w:t>
      </w:r>
    </w:p>
    <w:p w14:paraId="0AAF0350" w14:textId="77777777" w:rsidR="00D97FDC" w:rsidRPr="00CE5FF7" w:rsidRDefault="00D97FDC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Сивилов, Л. (1992). </w:t>
      </w:r>
      <w:r w:rsidRPr="00CE5FF7">
        <w:rPr>
          <w:rFonts w:asciiTheme="minorHAnsi" w:hAnsiTheme="minorHAnsi" w:cs="Times New Roman"/>
          <w:i/>
          <w:iCs/>
          <w:noProof/>
          <w:lang w:val="bg-BG"/>
        </w:rPr>
        <w:t>Теории за истината. Част 1.</w:t>
      </w:r>
      <w:r w:rsidRPr="00CE5FF7">
        <w:rPr>
          <w:rFonts w:asciiTheme="minorHAnsi" w:hAnsiTheme="minorHAnsi" w:cs="Times New Roman"/>
          <w:noProof/>
          <w:lang w:val="bg-BG"/>
        </w:rPr>
        <w:t xml:space="preserve"> София: УИ "Св. Климент Охридски".</w:t>
      </w:r>
    </w:p>
    <w:p w14:paraId="771ECA02" w14:textId="77777777" w:rsidR="00D97FDC" w:rsidRPr="00CE5FF7" w:rsidRDefault="00D97FDC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>Сивилов, Л. (1994). Системното познание. София: ИУ "Св.Климент Охридски".</w:t>
      </w:r>
    </w:p>
    <w:p w14:paraId="335D1B31" w14:textId="77777777" w:rsidR="00CF4080" w:rsidRPr="00CE5FF7" w:rsidRDefault="00D97FDC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>Сотирова, Д. (1995). Бизнес-етика. София: ИНИ "Индустри идея"</w:t>
      </w:r>
    </w:p>
    <w:p w14:paraId="11D3C215" w14:textId="2161789E" w:rsidR="00CD2B71" w:rsidRPr="00CE5FF7" w:rsidRDefault="00CD2B71" w:rsidP="00CE5FF7">
      <w:pPr>
        <w:pStyle w:val="Bibliography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noProof/>
          <w:lang w:val="bg-BG"/>
        </w:rPr>
      </w:pPr>
      <w:r w:rsidRPr="00CE5FF7">
        <w:rPr>
          <w:rFonts w:asciiTheme="minorHAnsi" w:hAnsiTheme="minorHAnsi" w:cs="Times New Roman"/>
          <w:noProof/>
          <w:lang w:val="bg-BG"/>
        </w:rPr>
        <w:t xml:space="preserve">International Ethics Standards An ethical framework for the global property market Revised May 2021 (Международни етични стандарти </w:t>
      </w:r>
      <w:hyperlink r:id="rId9" w:history="1">
        <w:r w:rsidRPr="00CE5FF7">
          <w:rPr>
            <w:rFonts w:asciiTheme="minorHAnsi" w:hAnsiTheme="minorHAnsi" w:cs="Times New Roman"/>
            <w:noProof/>
            <w:lang w:val="bg-BG"/>
          </w:rPr>
          <w:t>https://ies-coalition.org/ies-documents/</w:t>
        </w:r>
      </w:hyperlink>
      <w:r w:rsidRPr="00CE5FF7">
        <w:rPr>
          <w:rFonts w:asciiTheme="minorHAnsi" w:hAnsiTheme="minorHAnsi" w:cs="Times New Roman"/>
          <w:noProof/>
          <w:lang w:val="bg-BG"/>
        </w:rPr>
        <w:t xml:space="preserve">) </w:t>
      </w:r>
      <w:hyperlink r:id="rId10" w:history="1">
        <w:r w:rsidRPr="00CE5FF7">
          <w:rPr>
            <w:rFonts w:asciiTheme="minorHAnsi" w:hAnsiTheme="minorHAnsi" w:cs="Times New Roman"/>
            <w:noProof/>
            <w:lang w:val="bg-BG"/>
          </w:rPr>
          <w:t>https://ies-coalition.org/wp-content/uploads/2021/05/International-Ethics-Standards-May-1st-2021.pdf</w:t>
        </w:r>
      </w:hyperlink>
    </w:p>
    <w:p w14:paraId="4CCBB68A" w14:textId="043BB896" w:rsidR="00161F01" w:rsidRDefault="00161F01" w:rsidP="00CE5FF7">
      <w:pPr>
        <w:rPr>
          <w:rFonts w:asciiTheme="minorHAnsi" w:hAnsiTheme="minorHAnsi"/>
          <w:i/>
          <w:lang w:val="en-US"/>
        </w:rPr>
      </w:pPr>
    </w:p>
    <w:p w14:paraId="02251841" w14:textId="507D5D34" w:rsidR="00CA6ADB" w:rsidRDefault="00CA6ADB" w:rsidP="00CE5FF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Допълнени литературни източници – учебна 2022/23 година</w:t>
      </w:r>
    </w:p>
    <w:p w14:paraId="15B4B480" w14:textId="5A46F58F" w:rsidR="00CA6ADB" w:rsidRDefault="00CA6ADB" w:rsidP="00CA6ADB">
      <w:pPr>
        <w:pStyle w:val="ListParagraph"/>
        <w:numPr>
          <w:ilvl w:val="0"/>
          <w:numId w:val="1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Нешев, Кирил. 1999. История на етиката. Парадигма. София.</w:t>
      </w:r>
    </w:p>
    <w:p w14:paraId="48C814A8" w14:textId="77777777" w:rsidR="00CA6ADB" w:rsidRDefault="00CA6ADB" w:rsidP="00CA6ADB">
      <w:pPr>
        <w:pStyle w:val="ListParagraph"/>
        <w:numPr>
          <w:ilvl w:val="0"/>
          <w:numId w:val="1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Етиката в българската наука. Седма национална конференция по етика. 4-5 ноември, 2011 г., ИК-УНСС, София, 2012.</w:t>
      </w:r>
    </w:p>
    <w:p w14:paraId="3ECD5EBA" w14:textId="2315D3B9" w:rsidR="00CA6ADB" w:rsidRDefault="00CA6ADB" w:rsidP="00CA6ADB">
      <w:pPr>
        <w:pStyle w:val="ListParagraph"/>
        <w:numPr>
          <w:ilvl w:val="0"/>
          <w:numId w:val="1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Етиката в българската икономика. Шеста национална конференция по етика. 11-12 юни, 2010 г., ИК-УНСС, София, 2012.</w:t>
      </w:r>
    </w:p>
    <w:p w14:paraId="731F73C8" w14:textId="36B92B5F" w:rsidR="00CA6ADB" w:rsidRPr="006A235C" w:rsidRDefault="00CA6ADB" w:rsidP="00CA6ADB">
      <w:pPr>
        <w:pStyle w:val="ListParagraph"/>
        <w:numPr>
          <w:ilvl w:val="0"/>
          <w:numId w:val="16"/>
        </w:numPr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Драмалиева</w:t>
      </w:r>
      <w:proofErr w:type="spellEnd"/>
      <w:r>
        <w:rPr>
          <w:rFonts w:asciiTheme="minorHAnsi" w:hAnsiTheme="minorHAnsi"/>
          <w:i/>
        </w:rPr>
        <w:t>, Валентина. 2018. Бизнес етика в съвременния мениджмънт. ИК-УНСС, София.</w:t>
      </w:r>
    </w:p>
    <w:p w14:paraId="5BD4C679" w14:textId="77777777" w:rsidR="006A235C" w:rsidRDefault="006A235C" w:rsidP="006A235C">
      <w:pPr>
        <w:rPr>
          <w:rFonts w:asciiTheme="minorHAnsi" w:hAnsiTheme="minorHAnsi"/>
          <w:i/>
          <w:lang w:val="en-US"/>
        </w:rPr>
      </w:pPr>
    </w:p>
    <w:p w14:paraId="2B873049" w14:textId="77777777" w:rsidR="006A235C" w:rsidRDefault="006A235C" w:rsidP="006A235C">
      <w:pPr>
        <w:ind w:left="567"/>
        <w:jc w:val="both"/>
        <w:rPr>
          <w:rFonts w:asciiTheme="minorHAnsi" w:hAnsiTheme="minorHAnsi"/>
          <w:b/>
          <w:bCs/>
          <w:highlight w:val="yellow"/>
          <w:lang w:val="en-US"/>
        </w:rPr>
      </w:pPr>
    </w:p>
    <w:p w14:paraId="4F19CAD5" w14:textId="77777777" w:rsidR="006A235C" w:rsidRDefault="006A235C" w:rsidP="006A235C">
      <w:pPr>
        <w:ind w:left="567"/>
        <w:jc w:val="both"/>
        <w:rPr>
          <w:rFonts w:asciiTheme="minorHAnsi" w:hAnsiTheme="minorHAnsi"/>
          <w:b/>
          <w:bCs/>
          <w:highlight w:val="yellow"/>
        </w:rPr>
      </w:pPr>
      <w:r>
        <w:rPr>
          <w:rFonts w:asciiTheme="minorHAnsi" w:hAnsiTheme="minorHAnsi"/>
          <w:b/>
          <w:bCs/>
          <w:highlight w:val="yellow"/>
        </w:rPr>
        <w:t>Последна редакция – 24-09-2022 г.</w:t>
      </w:r>
    </w:p>
    <w:p w14:paraId="3D5A5FCB" w14:textId="77777777" w:rsidR="006A235C" w:rsidRPr="006A235C" w:rsidRDefault="006A235C" w:rsidP="006A235C">
      <w:pPr>
        <w:rPr>
          <w:rFonts w:asciiTheme="minorHAnsi" w:hAnsiTheme="minorHAnsi"/>
          <w:i/>
          <w:lang w:val="en-US"/>
        </w:rPr>
      </w:pPr>
    </w:p>
    <w:sectPr w:rsidR="006A235C" w:rsidRPr="006A235C" w:rsidSect="00CE5FF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A83E" w14:textId="77777777" w:rsidR="006F1EE3" w:rsidRDefault="006F1EE3" w:rsidP="00161F01">
      <w:r>
        <w:separator/>
      </w:r>
    </w:p>
  </w:endnote>
  <w:endnote w:type="continuationSeparator" w:id="0">
    <w:p w14:paraId="7C7C4631" w14:textId="77777777" w:rsidR="006F1EE3" w:rsidRDefault="006F1EE3" w:rsidP="0016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46FE" w14:textId="77777777" w:rsidR="006F1EE3" w:rsidRDefault="006F1EE3" w:rsidP="00161F01">
      <w:r>
        <w:separator/>
      </w:r>
    </w:p>
  </w:footnote>
  <w:footnote w:type="continuationSeparator" w:id="0">
    <w:p w14:paraId="5EA32D88" w14:textId="77777777" w:rsidR="006F1EE3" w:rsidRDefault="006F1EE3" w:rsidP="00161F01">
      <w:r>
        <w:continuationSeparator/>
      </w:r>
    </w:p>
  </w:footnote>
  <w:footnote w:id="1">
    <w:p w14:paraId="2D09C201" w14:textId="77777777" w:rsidR="00161F01" w:rsidRDefault="00161F01" w:rsidP="00161F01">
      <w:pPr>
        <w:pStyle w:val="FootnoteText"/>
        <w:tabs>
          <w:tab w:val="left" w:pos="284"/>
        </w:tabs>
        <w:jc w:val="both"/>
      </w:pPr>
      <w:r>
        <w:rPr>
          <w:rStyle w:val="FootnoteReference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Националната квалификационна рамка на Република България (</w:t>
      </w:r>
      <w:r>
        <w:rPr>
          <w:rFonts w:ascii="Times New Roman" w:hAnsi="Times New Roman"/>
          <w:i/>
          <w:iCs/>
          <w:sz w:val="18"/>
          <w:szCs w:val="18"/>
        </w:rPr>
        <w:t>РМС № 96/02.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02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.2012) </w:t>
      </w:r>
      <w:r>
        <w:rPr>
          <w:rFonts w:ascii="Times New Roman" w:hAnsi="Times New Roman"/>
          <w:iCs/>
          <w:sz w:val="18"/>
          <w:szCs w:val="18"/>
        </w:rPr>
        <w:t>дефинира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знанията, уменията и компетенциите, които се изискват като резултат от обучението в съответните образователно-квалификационни степени във висшето образование.</w:t>
      </w:r>
    </w:p>
  </w:footnote>
  <w:footnote w:id="2">
    <w:p w14:paraId="6A646033" w14:textId="77777777" w:rsidR="00161F01" w:rsidRDefault="00161F01" w:rsidP="00161F01">
      <w:pPr>
        <w:pStyle w:val="FootnoteText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Европейската референтна рамка на Ключовите компетентности за учене през целия живот (Официален вестник на Европейския съюз C 189/7 4.6.2018 г.) дефинира осем ключови компетентности необходими за личностна реализация и развитие, пригодност за заетост, социално приобщаване, устойчив начин на живот, успешен живот в едни мирни общества, организиране на живота по здравословно осъзнат начин и активно гражданско участие.</w:t>
      </w:r>
    </w:p>
    <w:p w14:paraId="27CB7B71" w14:textId="77777777" w:rsidR="00161F01" w:rsidRDefault="00161F01" w:rsidP="00161F01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2A2"/>
    <w:multiLevelType w:val="hybridMultilevel"/>
    <w:tmpl w:val="316A3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5B4"/>
    <w:multiLevelType w:val="hybridMultilevel"/>
    <w:tmpl w:val="FFFFFFFF"/>
    <w:lvl w:ilvl="0" w:tplc="6570F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C6C29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92E32"/>
    <w:multiLevelType w:val="hybridMultilevel"/>
    <w:tmpl w:val="FFFFFFFF"/>
    <w:lvl w:ilvl="0" w:tplc="B42A43CE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C4EF6"/>
    <w:multiLevelType w:val="hybridMultilevel"/>
    <w:tmpl w:val="FFFFFFFF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4985F6E"/>
    <w:multiLevelType w:val="hybridMultilevel"/>
    <w:tmpl w:val="FFFFFFFF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C3E58D1"/>
    <w:multiLevelType w:val="hybridMultilevel"/>
    <w:tmpl w:val="D81A1AF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BA5AD8"/>
    <w:multiLevelType w:val="hybridMultilevel"/>
    <w:tmpl w:val="8EAE0DD2"/>
    <w:lvl w:ilvl="0" w:tplc="4140AC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526D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931F2D"/>
    <w:multiLevelType w:val="multilevel"/>
    <w:tmpl w:val="AF2E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0A759F"/>
    <w:multiLevelType w:val="hybridMultilevel"/>
    <w:tmpl w:val="5B92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A3499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443429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01"/>
    <w:rsid w:val="00001C72"/>
    <w:rsid w:val="00002FD2"/>
    <w:rsid w:val="0004511A"/>
    <w:rsid w:val="00046594"/>
    <w:rsid w:val="00052F8C"/>
    <w:rsid w:val="000556DC"/>
    <w:rsid w:val="000800EE"/>
    <w:rsid w:val="000A0ACF"/>
    <w:rsid w:val="000E69EB"/>
    <w:rsid w:val="000F5431"/>
    <w:rsid w:val="00111ABE"/>
    <w:rsid w:val="001212D6"/>
    <w:rsid w:val="00137155"/>
    <w:rsid w:val="0014029A"/>
    <w:rsid w:val="00143221"/>
    <w:rsid w:val="00147271"/>
    <w:rsid w:val="00161F01"/>
    <w:rsid w:val="00181458"/>
    <w:rsid w:val="001B50BB"/>
    <w:rsid w:val="002117BF"/>
    <w:rsid w:val="0023042B"/>
    <w:rsid w:val="002543D2"/>
    <w:rsid w:val="002846F4"/>
    <w:rsid w:val="00292D90"/>
    <w:rsid w:val="002C3F21"/>
    <w:rsid w:val="002C7A61"/>
    <w:rsid w:val="00324ED4"/>
    <w:rsid w:val="0032734E"/>
    <w:rsid w:val="003410AA"/>
    <w:rsid w:val="003553E6"/>
    <w:rsid w:val="00356086"/>
    <w:rsid w:val="00373034"/>
    <w:rsid w:val="0037495D"/>
    <w:rsid w:val="003A6867"/>
    <w:rsid w:val="003C3DBE"/>
    <w:rsid w:val="003D0F9C"/>
    <w:rsid w:val="00404A2A"/>
    <w:rsid w:val="00434B44"/>
    <w:rsid w:val="00447151"/>
    <w:rsid w:val="00462119"/>
    <w:rsid w:val="004756DB"/>
    <w:rsid w:val="004960A8"/>
    <w:rsid w:val="00496B3B"/>
    <w:rsid w:val="004E60CC"/>
    <w:rsid w:val="0050120E"/>
    <w:rsid w:val="00502A0C"/>
    <w:rsid w:val="00511C5B"/>
    <w:rsid w:val="00511E38"/>
    <w:rsid w:val="00530190"/>
    <w:rsid w:val="0053113B"/>
    <w:rsid w:val="00543ADD"/>
    <w:rsid w:val="00544B08"/>
    <w:rsid w:val="00566EBC"/>
    <w:rsid w:val="005715CD"/>
    <w:rsid w:val="005A1A14"/>
    <w:rsid w:val="005A6C4E"/>
    <w:rsid w:val="005E4C5F"/>
    <w:rsid w:val="006141DB"/>
    <w:rsid w:val="0063610E"/>
    <w:rsid w:val="00671942"/>
    <w:rsid w:val="006A235C"/>
    <w:rsid w:val="006D0CDB"/>
    <w:rsid w:val="006F1EE3"/>
    <w:rsid w:val="007021FD"/>
    <w:rsid w:val="00704920"/>
    <w:rsid w:val="00720DF9"/>
    <w:rsid w:val="00780E07"/>
    <w:rsid w:val="00783D24"/>
    <w:rsid w:val="007B27F4"/>
    <w:rsid w:val="007F3291"/>
    <w:rsid w:val="00800837"/>
    <w:rsid w:val="0080554D"/>
    <w:rsid w:val="00815364"/>
    <w:rsid w:val="00815420"/>
    <w:rsid w:val="00826B42"/>
    <w:rsid w:val="008311B0"/>
    <w:rsid w:val="00831EB8"/>
    <w:rsid w:val="00836164"/>
    <w:rsid w:val="00845153"/>
    <w:rsid w:val="008523E0"/>
    <w:rsid w:val="00856973"/>
    <w:rsid w:val="0086074E"/>
    <w:rsid w:val="008623FF"/>
    <w:rsid w:val="008D153D"/>
    <w:rsid w:val="008D3FAC"/>
    <w:rsid w:val="008F78AD"/>
    <w:rsid w:val="00910839"/>
    <w:rsid w:val="00923203"/>
    <w:rsid w:val="0096766F"/>
    <w:rsid w:val="00A119C6"/>
    <w:rsid w:val="00A24066"/>
    <w:rsid w:val="00A27404"/>
    <w:rsid w:val="00A52F38"/>
    <w:rsid w:val="00A8248E"/>
    <w:rsid w:val="00AC59BC"/>
    <w:rsid w:val="00AE04E8"/>
    <w:rsid w:val="00AF3D02"/>
    <w:rsid w:val="00B023D8"/>
    <w:rsid w:val="00B43BC7"/>
    <w:rsid w:val="00B65A50"/>
    <w:rsid w:val="00B7531D"/>
    <w:rsid w:val="00B96E10"/>
    <w:rsid w:val="00B97A0C"/>
    <w:rsid w:val="00BD1AAB"/>
    <w:rsid w:val="00BF2625"/>
    <w:rsid w:val="00C0271E"/>
    <w:rsid w:val="00C14F8A"/>
    <w:rsid w:val="00C44F03"/>
    <w:rsid w:val="00CA285B"/>
    <w:rsid w:val="00CA6ADB"/>
    <w:rsid w:val="00CC01A2"/>
    <w:rsid w:val="00CD2B71"/>
    <w:rsid w:val="00CE17BF"/>
    <w:rsid w:val="00CE5FF7"/>
    <w:rsid w:val="00CF4080"/>
    <w:rsid w:val="00D2232C"/>
    <w:rsid w:val="00D40523"/>
    <w:rsid w:val="00D90FB1"/>
    <w:rsid w:val="00D97FDC"/>
    <w:rsid w:val="00DA46A3"/>
    <w:rsid w:val="00DF331B"/>
    <w:rsid w:val="00E33B42"/>
    <w:rsid w:val="00E41BB0"/>
    <w:rsid w:val="00E4307F"/>
    <w:rsid w:val="00E5387E"/>
    <w:rsid w:val="00E631A8"/>
    <w:rsid w:val="00E84865"/>
    <w:rsid w:val="00EB03CC"/>
    <w:rsid w:val="00EC3AD0"/>
    <w:rsid w:val="00ED39F0"/>
    <w:rsid w:val="00F06AF9"/>
    <w:rsid w:val="00F2033B"/>
    <w:rsid w:val="00F30F05"/>
    <w:rsid w:val="00F50A97"/>
    <w:rsid w:val="00F71DD2"/>
    <w:rsid w:val="00F96947"/>
    <w:rsid w:val="00FD7A50"/>
    <w:rsid w:val="00FE4B8B"/>
    <w:rsid w:val="00FF0A4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A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1F01"/>
    <w:rPr>
      <w:rFonts w:ascii="Calibri" w:hAnsi="Calibri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F01"/>
    <w:rPr>
      <w:rFonts w:ascii="Calibri" w:eastAsia="Times New Roman" w:hAnsi="Calibri" w:cs="Times New Roman"/>
      <w:sz w:val="20"/>
    </w:rPr>
  </w:style>
  <w:style w:type="paragraph" w:styleId="ListParagraph">
    <w:name w:val="List Paragraph"/>
    <w:basedOn w:val="Normal"/>
    <w:uiPriority w:val="34"/>
    <w:qFormat/>
    <w:rsid w:val="00161F0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61F01"/>
    <w:rPr>
      <w:rFonts w:ascii="Times New Roman" w:hAnsi="Times New Roman" w:cs="Times New Roman" w:hint="default"/>
      <w:vertAlign w:val="superscript"/>
    </w:rPr>
  </w:style>
  <w:style w:type="paragraph" w:styleId="NormalWeb">
    <w:name w:val="Normal (Web)"/>
    <w:basedOn w:val="Normal"/>
    <w:uiPriority w:val="99"/>
    <w:unhideWhenUsed/>
    <w:rsid w:val="0023042B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D2B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0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A0ACF"/>
    <w:pPr>
      <w:spacing w:after="160" w:line="259" w:lineRule="auto"/>
    </w:pPr>
    <w:rPr>
      <w:rFonts w:ascii="Myriad Pro" w:eastAsiaTheme="minorHAnsi" w:hAnsi="Myriad Pro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571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A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1F01"/>
    <w:rPr>
      <w:rFonts w:ascii="Calibri" w:hAnsi="Calibri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F01"/>
    <w:rPr>
      <w:rFonts w:ascii="Calibri" w:eastAsia="Times New Roman" w:hAnsi="Calibri" w:cs="Times New Roman"/>
      <w:sz w:val="20"/>
    </w:rPr>
  </w:style>
  <w:style w:type="paragraph" w:styleId="ListParagraph">
    <w:name w:val="List Paragraph"/>
    <w:basedOn w:val="Normal"/>
    <w:uiPriority w:val="34"/>
    <w:qFormat/>
    <w:rsid w:val="00161F0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61F01"/>
    <w:rPr>
      <w:rFonts w:ascii="Times New Roman" w:hAnsi="Times New Roman" w:cs="Times New Roman" w:hint="default"/>
      <w:vertAlign w:val="superscript"/>
    </w:rPr>
  </w:style>
  <w:style w:type="paragraph" w:styleId="NormalWeb">
    <w:name w:val="Normal (Web)"/>
    <w:basedOn w:val="Normal"/>
    <w:uiPriority w:val="99"/>
    <w:unhideWhenUsed/>
    <w:rsid w:val="0023042B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D2B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0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A0ACF"/>
    <w:pPr>
      <w:spacing w:after="160" w:line="259" w:lineRule="auto"/>
    </w:pPr>
    <w:rPr>
      <w:rFonts w:ascii="Myriad Pro" w:eastAsiaTheme="minorHAnsi" w:hAnsi="Myriad Pro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57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es-coalition.org/wp-content/uploads/2021/05/International-Ethics-Standards-May-1st-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es-coalition.org/ies-documents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Хос13</b:Tag>
    <b:SourceType>Book</b:SourceType>
    <b:Guid>{BBB2B1C1-3D01-4AAA-8443-417D844C5CFA}</b:Guid>
    <b:Author>
      <b:Author>
        <b:NameList>
          <b:Person>
            <b:Last>Гасет</b:Last>
            <b:First>Хосе</b:First>
            <b:Middle>Ортега и</b:Middle>
          </b:Person>
        </b:NameList>
      </b:Author>
    </b:Author>
    <b:Title>Що е философия? </b:Title>
    <b:Year>2013</b:Year>
    <b:City>София</b:City>
    <b:Publisher> НБУ</b:Publisher>
    <b:RefOrder>1</b:RefOrder>
  </b:Source>
  <b:Source>
    <b:Tag>Дан95</b:Tag>
    <b:SourceType>Book</b:SourceType>
    <b:Guid>{BEE99C2C-7E2F-4013-ACB9-D8E13498EE92}</b:Guid>
    <b:Author>
      <b:Author>
        <b:NameList>
          <b:Person>
            <b:Last>Сотирова</b:Last>
            <b:First>Даниела</b:First>
          </b:Person>
        </b:NameList>
      </b:Author>
    </b:Author>
    <b:Title>Бизнес-етика</b:Title>
    <b:Year>1995</b:Year>
    <b:City>София</b:City>
    <b:Publisher>ИНИ "Индустри идея"</b:Publisher>
    <b:RefOrder>2</b:RefOrder>
  </b:Source>
  <b:Source>
    <b:Tag>Мел17</b:Tag>
    <b:SourceType>Book</b:SourceType>
    <b:Guid>{446B529D-9FB8-4DD4-B37F-404B53F0321E}</b:Guid>
    <b:Author>
      <b:Author>
        <b:NameList>
          <b:Person>
            <b:Last>Томпсън</b:Last>
            <b:First>Мел</b:First>
          </b:Person>
        </b:NameList>
      </b:Author>
    </b:Author>
    <b:Title>Философия: малка енциклопедия</b:Title>
    <b:Year>2017</b:Year>
    <b:City>София</b:City>
    <b:Publisher>Хомо Футурус</b:Publisher>
    <b:RefOrder>3</b:RefOrder>
  </b:Source>
  <b:Source>
    <b:Tag>Лид03</b:Tag>
    <b:SourceType>Book</b:SourceType>
    <b:Guid>{06EC5CE2-280F-46B9-9BDB-AF59EBB3AE8E}</b:Guid>
    <b:Author>
      <b:Author>
        <b:NameList>
          <b:Person>
            <b:Last>Денкова</b:Last>
            <b:First>Лидия</b:First>
          </b:Person>
        </b:NameList>
      </b:Author>
    </b:Author>
    <b:Title>Етика: начален курс</b:Title>
    <b:Year>2003</b:Year>
    <b:City>София</b:City>
    <b:Publisher>НБУ</b:Publisher>
    <b:RefOrder>4</b:RefOrder>
  </b:Source>
  <b:Source>
    <b:Tag>Люб92</b:Tag>
    <b:SourceType>Book</b:SourceType>
    <b:Guid>{C80B68CE-5A6C-4D42-BB5A-B72FCA52F219}</b:Guid>
    <b:Author>
      <b:Author>
        <b:NameList>
          <b:Person>
            <b:Last>Сивилов</b:Last>
            <b:First>Любен</b:First>
          </b:Person>
        </b:NameList>
      </b:Author>
    </b:Author>
    <b:Title>Теории за истината. Част 1</b:Title>
    <b:Year>1992</b:Year>
    <b:City>София</b:City>
    <b:Publisher>УИ "Св. Климент Охридски"</b:Publisher>
    <b:RefOrder>5</b:RefOrder>
  </b:Source>
  <b:Source>
    <b:Tag>Рей151</b:Tag>
    <b:SourceType>Book</b:SourceType>
    <b:Guid>{FC9DC725-5F8B-499A-8F21-7B8978AC71B4}</b:Guid>
    <b:Author>
      <b:Author>
        <b:NameList>
          <b:Person>
            <b:Last>Кърцуайл</b:Last>
            <b:First>Рей</b:First>
          </b:Person>
        </b:NameList>
      </b:Author>
    </b:Author>
    <b:Title>Как да създадем ум</b:Title>
    <b:Year>2015</b:Year>
    <b:City>София</b:City>
    <b:Publisher>Изток-Запад</b:Publisher>
    <b:RefOrder>6</b:RefOrder>
  </b:Source>
  <b:Source>
    <b:Tag>Фра82</b:Tag>
    <b:SourceType>Book</b:SourceType>
    <b:Guid>{99DF96DD-AD44-4DC7-A10D-AA95FFEA9A62}</b:Guid>
    <b:Author>
      <b:Author>
        <b:NameList>
          <b:Person>
            <b:Last>Волтер</b:Last>
            <b:First>Франсоа</b:First>
          </b:Person>
        </b:NameList>
      </b:Author>
    </b:Author>
    <b:Title>Философски речник</b:Title>
    <b:Year>1982</b:Year>
    <b:City>Варна</b:City>
    <b:Publisher>Книгоиздателство "Георги Бакалов"</b:Publisher>
    <b:RefOrder>7</b:RefOrder>
  </b:Source>
  <b:Source>
    <b:Tag>Ети12</b:Tag>
    <b:SourceType>ConferenceProceedings</b:SourceType>
    <b:Guid>{AB4B1F64-578E-4398-8AB7-F859BC7D7749}</b:Guid>
    <b:Title>Етиката в българската наука</b:Title>
    <b:Year>2012</b:Year>
    <b:City>София</b:City>
    <b:Publisher>ИК -УНСС</b:Publisher>
    <b:Pages>382</b:Pages>
    <b:ConferenceName>Седма национална конференция по етика</b:ConferenceName>
    <b:Author>
      <b:Editor>
        <b:NameList>
          <b:Person>
            <b:Last>Драмалиева</b:Last>
            <b:First>Валентина</b:First>
          </b:Person>
          <b:Person>
            <b:Last>Маринова</b:Last>
            <b:First>Емилия</b:First>
          </b:Person>
        </b:NameList>
      </b:Editor>
    </b:Author>
    <b:RefOrder>8</b:RefOrder>
  </b:Source>
  <b:Source>
    <b:Tag>Mar14</b:Tag>
    <b:SourceType>ConferenceProceedings</b:SourceType>
    <b:Guid>{492D165C-C95F-4EC3-BD32-AECB2C45E79E}</b:Guid>
    <b:Author>
      <b:Author>
        <b:NameList>
          <b:Person>
            <b:Last>Marinov</b:Last>
            <b:First>Eduard</b:First>
          </b:Person>
        </b:NameList>
      </b:Author>
    </b:Author>
    <b:Title>Morale and Ethics in Scientific Research</b:Title>
    <b:Year>2014</b:Year>
    <b:Publisher>Economic Research Institute at BAS</b:Publisher>
    <b:RefOrder>9</b:RefOrder>
  </b:Source>
  <b:Source>
    <b:Tag>Дан21</b:Tag>
    <b:SourceType>Book</b:SourceType>
    <b:Guid>{D57C01E1-BBAD-4C30-B442-DB6DD5E8449D}</b:Guid>
    <b:Title>Приложните етики във висшето училище</b:Title>
    <b:Year>2021</b:Year>
    <b:City>София</b:City>
    <b:Publisher>Фабер </b:Publisher>
    <b:Author>
      <b:Author>
        <b:NameList>
          <b:Person>
            <b:Last>Сотирова</b:Last>
            <b:First>Даниела</b:First>
          </b:Person>
        </b:NameList>
      </b:Author>
    </b:Author>
    <b:RefOrder>10</b:RefOrder>
  </b:Source>
  <b:Source>
    <b:Tag>Dav05</b:Tag>
    <b:SourceType>Book</b:SourceType>
    <b:Guid>{5A592CBB-F9C9-4F8B-9FEF-E85F61BB5439}</b:Guid>
    <b:Author>
      <b:Author>
        <b:NameList>
          <b:Person>
            <b:Last>Resnik</b:Last>
            <b:First>David</b:First>
            <b:Middle>B.</b:Middle>
          </b:Person>
        </b:NameList>
      </b:Author>
    </b:Author>
    <b:Title>The Ethics of Science: an introduction</b:Title>
    <b:Year>2005</b:Year>
    <b:City>NY</b:City>
    <b:Publisher>Routledge</b:Publisher>
    <b:RefOrder>11</b:RefOrder>
  </b:Source>
  <b:Source>
    <b:Tag>Люб94</b:Tag>
    <b:SourceType>Book</b:SourceType>
    <b:Guid>{5E211845-17A5-46C9-8EEB-554042799923}</b:Guid>
    <b:Author>
      <b:Author>
        <b:NameList>
          <b:Person>
            <b:Last>Сивилов</b:Last>
            <b:First>Любен</b:First>
          </b:Person>
        </b:NameList>
      </b:Author>
    </b:Author>
    <b:Title>Системното познание</b:Title>
    <b:Year>1994</b:Year>
    <b:City>София</b:City>
    <b:Publisher>ИУ "Св.Климент Охридски"</b:Publisher>
    <b:RefOrder>12</b:RefOrder>
  </b:Source>
  <b:Source>
    <b:Tag>Ети</b:Tag>
    <b:SourceType>Misc</b:SourceType>
    <b:Guid>{256159AF-28AD-49C0-9DFF-B4407775F75B}</b:Guid>
    <b:Title>Етичен кодекс на Съюза на учените в България</b:Title>
    <b:RefOrder>13</b:RefOrder>
  </b:Source>
  <b:Source>
    <b:Tag>Евр</b:Tag>
    <b:SourceType>Misc</b:SourceType>
    <b:Guid>{45C153FD-31E9-4B19-A01C-85B325B6DFF7}</b:Guid>
    <b:Title>Европейската харта на изследователите и кодекса за поведение при подбор на изследователи</b:Title>
    <b:RefOrder>14</b:RefOrder>
  </b:Source>
  <b:Source>
    <b:Tag>HÜL08</b:Tag>
    <b:SourceType>Book</b:SourceType>
    <b:Guid>{F38B4471-8F6C-4A65-949A-CD5A62F01DE6}</b:Guid>
    <b:Author>
      <b:Author>
        <b:NameList>
          <b:Person>
            <b:Last>Hülsmann</b:Last>
            <b:First>Jörg</b:First>
            <b:Middle>Guido</b:Middle>
          </b:Person>
        </b:NameList>
      </b:Author>
    </b:Author>
    <b:Title>The Ethics of Money Production</b:Title>
    <b:Year>2008</b:Year>
    <b:City>Auburn, Alabama</b:City>
    <b:Publisher>Ludwig von Mises Institute</b:Publisher>
    <b:RefOrder>15</b:RefOrder>
  </b:Source>
  <b:Source>
    <b:Tag>Спб20</b:Tag>
    <b:SourceType>ArticleInAPeriodical</b:SourceType>
    <b:Guid>{E1BBB0ED-B51C-4D8F-965E-EBC2A5074C85}</b:Guid>
    <b:Title>Етика в науката. Защо?</b:Title>
    <b:Year>2020</b:Year>
    <b:JournalName>Етически изследвания</b:JournalName>
    <b:Volume>5</b:Volume>
    <b:Issue>3</b:Issue>
    <b:PeriodicalTitle>Етически изследвания</b:PeriodicalTitle>
    <b:Author>
      <b:Author>
        <b:NameList>
          <b:Person>
            <b:Last>Драмалиева</b:Last>
            <b:First>Валентина</b:First>
          </b:Person>
        </b:NameList>
      </b:Author>
    </b:Author>
    <b:Pages>141–155</b:Pages>
    <b:RefOrder>16</b:RefOrder>
  </b:Source>
</b:Sources>
</file>

<file path=customXml/itemProps1.xml><?xml version="1.0" encoding="utf-8"?>
<ds:datastoreItem xmlns:ds="http://schemas.openxmlformats.org/officeDocument/2006/customXml" ds:itemID="{398CAE04-41AA-47C2-A1E2-D8073620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</dc:creator>
  <cp:lastModifiedBy>RToncheva</cp:lastModifiedBy>
  <cp:revision>6</cp:revision>
  <cp:lastPrinted>2022-05-27T15:34:00Z</cp:lastPrinted>
  <dcterms:created xsi:type="dcterms:W3CDTF">2022-06-28T13:23:00Z</dcterms:created>
  <dcterms:modified xsi:type="dcterms:W3CDTF">2022-10-17T16:10:00Z</dcterms:modified>
</cp:coreProperties>
</file>